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様式第４号（第６条関係）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内定証明書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上郡町長　あて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事業所名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下記のとおり相違ないことを証明します。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　内定者情報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6755"/>
      </w:tblGrid>
      <w:tr>
        <w:trPr/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２　採用活動情報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6755"/>
      </w:tblGrid>
      <w:tr>
        <w:trPr>
          <w:trHeight w:val="812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面接・試験日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</w:t>
            </w:r>
          </w:p>
        </w:tc>
      </w:tr>
      <w:tr>
        <w:trPr>
          <w:trHeight w:val="754" w:hRule="atLeast"/>
        </w:trPr>
        <w:tc>
          <w:tcPr>
            <w:tcW w:w="20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実施場所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会社住所と同じ　・　それ以外の場所</w:t>
            </w:r>
          </w:p>
        </w:tc>
      </w:tr>
      <w:tr>
        <w:trPr>
          <w:trHeight w:val="754" w:hRule="atLeast"/>
        </w:trPr>
        <w:tc>
          <w:tcPr>
            <w:tcW w:w="20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（それ以外の場所の場合、住所を記載してください）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4"/>
              </w:rPr>
            </w:pPr>
          </w:p>
        </w:tc>
      </w:tr>
      <w:tr>
        <w:trPr>
          <w:trHeight w:val="754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内定日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</w:t>
            </w: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交通費支給額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（※交通費を複数回支給している場合は、総額ではなく上記面接・試験日の</w:t>
            </w:r>
            <w:r>
              <w:rPr>
                <w:rFonts w:hint="eastAsia" w:ascii="ＭＳ 明朝" w:hAnsi="ＭＳ 明朝" w:eastAsia="ＭＳ 明朝"/>
                <w:sz w:val="16"/>
              </w:rPr>
              <w:t>1</w:t>
            </w:r>
            <w:r>
              <w:rPr>
                <w:rFonts w:hint="eastAsia" w:ascii="ＭＳ 明朝" w:hAnsi="ＭＳ 明朝" w:eastAsia="ＭＳ 明朝"/>
                <w:sz w:val="16"/>
              </w:rPr>
              <w:t>日分について記載してください。支給していない場合は０と記載してください。）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10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３　就業条件等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6755"/>
      </w:tblGrid>
      <w:tr>
        <w:trPr>
          <w:trHeight w:val="793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入社予定日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</w:t>
            </w: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就業条件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該当する場合はチェックを付けてください。※</w:t>
            </w: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□無期の雇用である。</w:t>
            </w: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□１週間の所定労働時間が</w:t>
            </w: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時間以上である。</w:t>
            </w: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勤務地に関する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特記事項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該当する場合はチェックを付けてください。※</w:t>
            </w:r>
          </w:p>
          <w:p>
            <w:pPr>
              <w:pStyle w:val="0"/>
              <w:spacing w:line="0" w:lineRule="atLeast"/>
              <w:ind w:left="259" w:hanging="259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□転勤・出向・研修等による、市町間の住民票の異動が必要な勤務地の変更がない。（勤務地限定職員である、勤務地が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カ所である、など）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※補助金の要件となる項目のため、チェックがない場合は対象外になりま　</w:t>
      </w:r>
    </w:p>
    <w:p>
      <w:pPr>
        <w:pStyle w:val="0"/>
        <w:ind w:firstLine="259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5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3</Words>
  <Characters>429</Characters>
  <Application>JUST Note</Application>
  <Lines>82</Lines>
  <Paragraphs>40</Paragraphs>
  <CharactersWithSpaces>502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宍戸 卓磨</dc:creator>
  <cp:lastModifiedBy>宍戸 卓磨</cp:lastModifiedBy>
  <dcterms:created xsi:type="dcterms:W3CDTF">2024-11-22T07:07:00Z</dcterms:created>
  <dcterms:modified xsi:type="dcterms:W3CDTF">2025-03-10T02:10:54Z</dcterms:modified>
  <cp:revision>1</cp:revision>
</cp:coreProperties>
</file>