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中小企業信用保険法第２条第５項第５号の規定による認定申請書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確認書（ロ－①）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申請者　</w:t>
      </w:r>
      <w:r>
        <w:rPr>
          <w:rFonts w:hint="eastAsia" w:ascii="ＭＳ 明朝" w:hAnsi="ＭＳ 明朝" w:eastAsia="ＭＳ 明朝"/>
          <w:u w:val="single" w:color="auto"/>
        </w:rPr>
        <w:t>住所　　　　　　　　　　　</w:t>
      </w: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</w:t>
      </w:r>
      <w:r>
        <w:rPr>
          <w:rFonts w:hint="eastAsia" w:ascii="ＭＳ 明朝" w:hAnsi="ＭＳ 明朝" w:eastAsia="ＭＳ 明朝"/>
          <w:u w:val="single" w:color="auto"/>
        </w:rPr>
        <w:t>氏名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59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業種及び売上高等について、下記のとおり相違ありません。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（表１：事業が属する業種毎の最近１年間の売上高）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65"/>
        <w:gridCol w:w="3096"/>
        <w:gridCol w:w="2111"/>
      </w:tblGrid>
      <w:tr>
        <w:trPr/>
        <w:tc>
          <w:tcPr>
            <w:tcW w:w="3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業種（※１）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最近１年間の売上高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構成比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※２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企業全体の売上高</w:t>
            </w:r>
          </w:p>
        </w:tc>
        <w:tc>
          <w:tcPr>
            <w:tcW w:w="30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ind w:left="518" w:hanging="518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業種欄には、営んでいる事業が属する全ての業種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日本標準産業分類の細分類番号と細分類業種名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を記載。細分類業種は全ての指定業種に該当することが必要。</w:t>
      </w: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指定業種の売上高を合算して記載することも可。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（表２：企業全体に係る原油等の最近１か月間の仕入単価の上昇）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7"/>
        <w:gridCol w:w="2681"/>
        <w:gridCol w:w="2681"/>
        <w:gridCol w:w="2683"/>
      </w:tblGrid>
      <w:tr>
        <w:trPr/>
        <w:tc>
          <w:tcPr>
            <w:tcW w:w="10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原油等の最近１か月間の平均仕入単価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原油等の前年同月の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平均仕入単価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原油等の仕入単価の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上昇率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Ｅ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ｅ×</w:t>
            </w:r>
            <w:r>
              <w:rPr>
                <w:rFonts w:hint="eastAsia" w:ascii="ＭＳ 明朝" w:hAnsi="ＭＳ 明朝" w:eastAsia="ＭＳ 明朝"/>
                <w:sz w:val="22"/>
              </w:rPr>
              <w:t>100-100)</w:t>
            </w:r>
          </w:p>
        </w:tc>
      </w:tr>
      <w:tr>
        <w:trPr/>
        <w:tc>
          <w:tcPr>
            <w:tcW w:w="10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全体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【Ｅ】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【ｅ】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（表３：企業全体の売上原価に占める原油等の仕入価格の割合）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7"/>
        <w:gridCol w:w="2681"/>
        <w:gridCol w:w="2681"/>
        <w:gridCol w:w="2683"/>
      </w:tblGrid>
      <w:tr>
        <w:trPr/>
        <w:tc>
          <w:tcPr>
            <w:tcW w:w="10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最近１か月間の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売上単価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最近１か月間の売上原価に対応する原油等の仕入価格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売上原価に占める原油等の仕入価格の割合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Ｓ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Ｃ×</w:t>
            </w:r>
            <w:r>
              <w:rPr>
                <w:rFonts w:hint="eastAsia" w:ascii="ＭＳ 明朝" w:hAnsi="ＭＳ 明朝" w:eastAsia="ＭＳ 明朝"/>
                <w:sz w:val="22"/>
              </w:rPr>
              <w:t>100)</w:t>
            </w:r>
          </w:p>
        </w:tc>
      </w:tr>
      <w:tr>
        <w:trPr/>
        <w:tc>
          <w:tcPr>
            <w:tcW w:w="10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全体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【Ｃ】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【Ｓ】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（表４：企業全体の製品等価格への転嫁の状況）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7"/>
        <w:gridCol w:w="2681"/>
        <w:gridCol w:w="2681"/>
        <w:gridCol w:w="2683"/>
      </w:tblGrid>
      <w:tr>
        <w:trPr/>
        <w:tc>
          <w:tcPr>
            <w:tcW w:w="10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最近３か月間の原油等の仕入価格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最近３か月間の売上高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Ｂ）</w:t>
            </w:r>
          </w:p>
        </w:tc>
      </w:tr>
      <w:tr>
        <w:trPr/>
        <w:tc>
          <w:tcPr>
            <w:tcW w:w="10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全体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【Ａ】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【Ｂ】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-160020</wp:posOffset>
                      </wp:positionV>
                      <wp:extent cx="323850" cy="323850"/>
                      <wp:effectExtent l="0" t="67310" r="67945" b="6794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rot="13500000">
                                <a:off x="0" y="0"/>
                                <a:ext cx="323850" cy="3238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オブジェクト 0" style="rotation:225;mso-position-vertical-relative:text;z-index:2;mso-wrap-distance-left:16pt;width:25.5pt;height:25.5pt;mso-position-horizontal-relative:text;position:absolute;margin-left:116.1pt;margin-top:-12.6pt;mso-wrap-distance-bottom:0pt;mso-wrap-distance-right:16pt;mso-wrap-distance-top:0pt;" o:spid="_x0000_s1026" o:allowincell="t" o:allowoverlap="t" filled="t" fillcolor="#000000 [3213]" stroked="f" strokecolor="#42709c" strokeweight="1pt" o:spt="6" type="#_x0000_t6">
                      <v:fill/>
                      <v:stroke linestyle="single" miterlimit="8" endcap="flat" dashstyl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81"/>
        <w:gridCol w:w="2681"/>
        <w:gridCol w:w="1854"/>
        <w:gridCol w:w="1854"/>
      </w:tblGrid>
      <w:tr>
        <w:trPr/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前年同期の原油等の仕入価格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前年同期の売上高</w:t>
            </w:r>
          </w:p>
        </w:tc>
        <w:tc>
          <w:tcPr>
            <w:tcW w:w="185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ｂ）</w:t>
            </w:r>
          </w:p>
        </w:tc>
        <w:tc>
          <w:tcPr>
            <w:tcW w:w="185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Ｂ）－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ａ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＝Ｐ</w:t>
            </w:r>
          </w:p>
        </w:tc>
      </w:tr>
      <w:tr>
        <w:trPr/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-177800</wp:posOffset>
                      </wp:positionV>
                      <wp:extent cx="323850" cy="323850"/>
                      <wp:effectExtent l="0" t="67310" r="67945" b="6794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rot="13500000">
                                <a:off x="0" y="0"/>
                                <a:ext cx="323850" cy="3238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オブジェクト 0" style="rotation:225;mso-position-vertical-relative:text;z-index:3;mso-wrap-distance-left:16pt;width:25.5pt;height:25.5pt;mso-position-horizontal-relative:text;position:absolute;margin-left:-36.04pt;margin-top:-14pt;mso-wrap-distance-bottom:0pt;mso-wrap-distance-right:16pt;mso-wrap-distance-top:0pt;" o:spid="_x0000_s1027" o:allowincell="t" o:allowoverlap="t" filled="t" fillcolor="#000000 [3213]" stroked="f" strokecolor="#42709c" strokeweight="1pt" o:spt="6" type="#_x0000_t6">
                      <v:fill/>
                      <v:stroke linestyle="single" miterlimit="8" endcap="flat" dashstyl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【ａ】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68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【ｂ】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854" w:type="dxa"/>
            <w:vAlign w:val="center"/>
          </w:tcPr>
          <w:p>
            <w:pPr>
              <w:pStyle w:val="0"/>
              <w:ind w:right="2590" w:rightChars="100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認定申請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2</Pages>
  <Words>3</Words>
  <Characters>690</Characters>
  <Application>JUST Note</Application>
  <Lines>101</Lines>
  <Paragraphs>69</Paragraphs>
  <CharactersWithSpaces>719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2024-11-27T05:06:00Z</dcterms:created>
  <dcterms:modified xsi:type="dcterms:W3CDTF">2024-11-28T01:45:19Z</dcterms:modified>
  <cp:revision>15</cp:revision>
</cp:coreProperties>
</file>