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様式第５号（第７条関係）</w:t>
      </w: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="ＭＳ 明朝" w:hAnsi="ＭＳ 明朝" w:eastAsia="ＭＳ 明朝"/>
          <w:sz w:val="28"/>
        </w:rPr>
        <w:t>耐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震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性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能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確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認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上郡町長　あて</w:t>
      </w:r>
    </w:p>
    <w:p>
      <w:pPr>
        <w:pStyle w:val="0"/>
        <w:widowControl w:val="1"/>
        <w:tabs>
          <w:tab w:val="left" w:leader="none" w:pos="8504"/>
        </w:tabs>
        <w:wordWrap w:val="0"/>
        <w:ind w:right="-1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確認者氏名：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㊞</w:t>
      </w: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/>
        </w:rPr>
        <w:t>（　　）建築士　　　（　　）登録第　　　　　　　号</w:t>
      </w: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15875</wp:posOffset>
                </wp:positionV>
                <wp:extent cx="3419475" cy="0"/>
                <wp:effectExtent l="0" t="635" r="29210" b="10795"/>
                <wp:wrapNone/>
                <wp:docPr id="1026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25pt" o:spt="20" from="192.60000000000002pt,1.25pt" to="461.85pt,1.25pt">
                <v:fill/>
                <v:stroke dashstyle="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　建築士事務所名：　　　　　　　　　　　　　　　　　</w:t>
      </w: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/>
        </w:rPr>
        <w:t>（　　）建築士事務所（　　）知事登録第　　　　　号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18415</wp:posOffset>
                </wp:positionV>
                <wp:extent cx="3419475" cy="0"/>
                <wp:effectExtent l="0" t="635" r="29210" b="10795"/>
                <wp:wrapNone/>
                <wp:docPr id="1027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25pt" o:spt="20" from="191.9pt,1.4500000000000002pt" to="461.15pt,1.4500000000000002pt">
                <v:fill/>
                <v:stroke dashstyle="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年　　月　　日付けで　　　　　　　　　　　が補助金交付申請した改修建築物の耐震性能は下記のとおりです。</w:t>
      </w: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なお、下記及び添付書類に記載の事項は、事実に相違ありません。</w:t>
      </w:r>
    </w:p>
    <w:p>
      <w:pPr>
        <w:pStyle w:val="0"/>
        <w:widowControl w:val="1"/>
        <w:jc w:val="center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jc w:val="right"/>
        <w:rPr>
          <w:rFonts w:hint="default"/>
        </w:rPr>
      </w:pPr>
      <w:r>
        <w:rPr>
          <w:rFonts w:hint="eastAsia"/>
        </w:rPr>
        <w:t>　　※該当する項目に記入又は☑</w:t>
      </w:r>
      <w:r>
        <w:rPr>
          <w:rFonts w:hint="eastAsia"/>
        </w:rPr>
        <w:t>(</w:t>
      </w:r>
      <w:r>
        <w:rPr>
          <w:rFonts w:hint="eastAsia"/>
        </w:rPr>
        <w:t>■も可</w:t>
      </w:r>
      <w:r>
        <w:rPr>
          <w:rFonts w:hint="eastAsia"/>
        </w:rPr>
        <w:t>)</w:t>
      </w:r>
      <w:r>
        <w:rPr>
          <w:rFonts w:hint="eastAsia"/>
        </w:rPr>
        <w:t>を入れてください。</w:t>
      </w:r>
    </w:p>
    <w:tbl>
      <w:tblPr>
        <w:tblStyle w:val="11"/>
        <w:tblW w:w="0" w:type="auto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firstRow="1" w:lastRow="1" w:firstColumn="1" w:lastColumn="1" w:noHBand="0" w:noVBand="0" w:val="01E0"/>
      </w:tblPr>
      <w:tblGrid>
        <w:gridCol w:w="378"/>
        <w:gridCol w:w="1932"/>
        <w:gridCol w:w="851"/>
        <w:gridCol w:w="521"/>
        <w:gridCol w:w="1038"/>
        <w:gridCol w:w="432"/>
        <w:gridCol w:w="419"/>
        <w:gridCol w:w="953"/>
        <w:gridCol w:w="223"/>
        <w:gridCol w:w="1375"/>
        <w:gridCol w:w="53"/>
        <w:gridCol w:w="987"/>
      </w:tblGrid>
      <w:tr>
        <w:trPr>
          <w:cantSplit/>
          <w:trHeight w:val="340" w:hRule="atLeast"/>
        </w:trPr>
        <w:tc>
          <w:tcPr>
            <w:tcW w:w="378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１　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93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852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申請種別</w:t>
            </w:r>
          </w:p>
        </w:tc>
        <w:tc>
          <w:tcPr>
            <w:tcW w:w="6852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□住宅型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□事業所型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□地域交流拠点型</w:t>
            </w:r>
          </w:p>
        </w:tc>
      </w:tr>
      <w:tr>
        <w:trPr>
          <w:cantSplit/>
          <w:trHeight w:val="340" w:hRule="atLeast"/>
        </w:trPr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改修後用途</w:t>
            </w:r>
          </w:p>
        </w:tc>
        <w:tc>
          <w:tcPr>
            <w:tcW w:w="6852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□自己用（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□居住用　□業務用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□左記以外</w:t>
            </w:r>
          </w:p>
        </w:tc>
      </w:tr>
      <w:tr>
        <w:trPr>
          <w:cantSplit/>
          <w:trHeight w:val="539" w:hRule="atLeast"/>
        </w:trPr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規模</w:t>
            </w: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改修前：上段（　）書</w:t>
            </w:r>
          </w:p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　改修後：下段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地上</w:t>
            </w:r>
          </w:p>
        </w:tc>
        <w:tc>
          <w:tcPr>
            <w:tcW w:w="1559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851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53" w:type="dxa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地下</w:t>
            </w:r>
          </w:p>
        </w:tc>
        <w:tc>
          <w:tcPr>
            <w:tcW w:w="1598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040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</w:tr>
      <w:tr>
        <w:trPr>
          <w:cantSplit/>
          <w:trHeight w:val="20" w:hRule="atLeast"/>
        </w:trPr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建築面積：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）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1595" w:type="dxa"/>
            <w:gridSpan w:val="3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㎡　延べ面積：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）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987" w:type="dxa"/>
            <w:tcBorders>
              <w:top w:val="none" w:color="auto" w:sz="0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cantSplit/>
          <w:trHeight w:val="340" w:hRule="atLeast"/>
        </w:trPr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耐震診断の方法</w:t>
            </w:r>
          </w:p>
        </w:tc>
        <w:tc>
          <w:tcPr>
            <w:tcW w:w="6852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□「木造住宅の耐震診断と補強方法」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一般診断法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精密診断法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□「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年改訂版　木造住宅の耐震診断と補強方法」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一般診断法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精密診断法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□市町が実施する簡易耐震診断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□「既存鉄骨造建築物の耐震診断指針」（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年版、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年版）による耐震診断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□「既存鉄筋コンクリート造建築物の耐震診断基準」</w:t>
            </w:r>
          </w:p>
          <w:p>
            <w:pPr>
              <w:pStyle w:val="0"/>
              <w:ind w:left="210" w:leftChars="50" w:hanging="105" w:hangingChars="5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第１次診断法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第２次診断法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第３次診断法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□「既存鉄骨鉄筋コンクリート造建築物の耐震診断基準」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第１次診断法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第２次診断法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第３次診断法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□建築基準法施行令（昭和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年政令第</w:t>
            </w:r>
            <w:r>
              <w:rPr>
                <w:rFonts w:hint="eastAsia"/>
              </w:rPr>
              <w:t>338</w:t>
            </w:r>
            <w:r>
              <w:rPr>
                <w:rFonts w:hint="eastAsia"/>
              </w:rPr>
              <w:t>号）第３章第８節に規定する構造計算による耐震診断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診断方法：　　　　　　　　　　　　　　　　）</w:t>
            </w:r>
          </w:p>
        </w:tc>
      </w:tr>
      <w:tr>
        <w:trPr>
          <w:cantSplit/>
          <w:trHeight w:val="1013" w:hRule="atLeast"/>
        </w:trPr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３　改修前における耐震診断結果</w:t>
            </w:r>
          </w:p>
          <w:p>
            <w:pPr>
              <w:pStyle w:val="0"/>
              <w:ind w:left="210" w:hanging="210" w:hangingChars="100"/>
              <w:rPr>
                <w:rFonts w:hint="default"/>
                <w:vertAlign w:val="superscript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評点　　　　　　</w:t>
            </w:r>
          </w:p>
        </w:tc>
        <w:tc>
          <w:tcPr>
            <w:tcW w:w="6852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（所見）</w:t>
            </w:r>
          </w:p>
          <w:p>
            <w:pPr>
              <w:pStyle w:val="0"/>
              <w:spacing w:line="260" w:lineRule="exac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05" w:hRule="atLeast"/>
        </w:trPr>
        <w:tc>
          <w:tcPr>
            <w:tcW w:w="2310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４　改修後における耐震診断結果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　評点　　　　　　</w:t>
            </w:r>
          </w:p>
        </w:tc>
        <w:tc>
          <w:tcPr>
            <w:tcW w:w="6852" w:type="dxa"/>
            <w:gridSpan w:val="10"/>
            <w:shd w:val="clear" w:color="auto" w:fill="auto"/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（耐震改修の方針）</w:t>
            </w:r>
          </w:p>
          <w:p>
            <w:pPr>
              <w:pStyle w:val="0"/>
              <w:spacing w:line="260" w:lineRule="exac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805" w:hRule="atLeast"/>
        </w:trPr>
        <w:tc>
          <w:tcPr>
            <w:tcW w:w="2310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</w:p>
        </w:tc>
        <w:tc>
          <w:tcPr>
            <w:tcW w:w="6852" w:type="dxa"/>
            <w:gridSpan w:val="10"/>
            <w:shd w:val="clear" w:color="auto" w:fill="auto"/>
            <w:vAlign w:val="top"/>
          </w:tcPr>
          <w:p>
            <w:pPr>
              <w:pStyle w:val="0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（具体的な補強方法）</w:t>
            </w:r>
          </w:p>
          <w:p>
            <w:pPr>
              <w:pStyle w:val="0"/>
              <w:spacing w:line="260" w:lineRule="exac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５　備　考</w:t>
            </w:r>
          </w:p>
        </w:tc>
        <w:tc>
          <w:tcPr>
            <w:tcW w:w="6852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</w:tbl>
    <w:p>
      <w:pPr>
        <w:pStyle w:val="0"/>
        <w:autoSpaceDE w:val="0"/>
        <w:autoSpaceDN w:val="0"/>
        <w:spacing w:after="195" w:afterLines="50" w:afterAutospacing="0"/>
        <w:jc w:val="left"/>
        <w:rPr>
          <w:rFonts w:hint="default"/>
          <w:vanish w:val="1"/>
        </w:rPr>
      </w:pPr>
      <w:r>
        <w:rPr>
          <w:rFonts w:hint="eastAsia"/>
          <w:sz w:val="18"/>
        </w:rPr>
        <w:t>※　この様式は、改修建築物が昭和</w:t>
      </w:r>
      <w:r>
        <w:rPr>
          <w:rFonts w:hint="eastAsia"/>
          <w:sz w:val="18"/>
        </w:rPr>
        <w:t>56</w:t>
      </w:r>
      <w:r>
        <w:rPr>
          <w:rFonts w:hint="eastAsia"/>
          <w:sz w:val="18"/>
        </w:rPr>
        <w:t>年５月</w:t>
      </w:r>
      <w:r>
        <w:rPr>
          <w:rFonts w:hint="eastAsia"/>
          <w:sz w:val="18"/>
        </w:rPr>
        <w:t>31</w:t>
      </w:r>
      <w:r>
        <w:rPr>
          <w:rFonts w:hint="eastAsia"/>
          <w:sz w:val="18"/>
        </w:rPr>
        <w:t>日以前に着工された空き家の場合のみ提出すること。</w:t>
      </w:r>
    </w:p>
    <w:sectPr>
      <w:pgSz w:w="11906" w:h="16838"/>
      <w:pgMar w:top="1418" w:right="1304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11</Words>
  <Characters>660</Characters>
  <Application>JUST Note</Application>
  <Lines>173</Lines>
  <Paragraphs>53</Paragraphs>
  <Company>兵庫県</Company>
  <CharactersWithSpaces>858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兵庫県</dc:creator>
  <cp:lastModifiedBy>小西 直哉</cp:lastModifiedBy>
  <cp:lastPrinted>2020-11-24T11:03:00Z</cp:lastPrinted>
  <dcterms:created xsi:type="dcterms:W3CDTF">2019-04-12T03:26:00Z</dcterms:created>
  <dcterms:modified xsi:type="dcterms:W3CDTF">2020-11-24T11:03:06Z</dcterms:modified>
  <cp:revision>5</cp:revision>
</cp:coreProperties>
</file>