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0" w:beforeLines="0" w:beforeAutospacing="0" w:after="0" w:afterLines="0" w:afterAutospacing="0" w:line="480" w:lineRule="atLeast"/>
        <w:ind w:left="960" w:hanging="240"/>
        <w:jc w:val="right"/>
        <w:rPr>
          <w:rFonts w:hint="eastAsia" w:ascii="ＭＳ 明朝" w:hAnsi="ＭＳ 明朝" w:eastAsia="ＭＳ 明朝"/>
          <w:b w:val="0"/>
          <w:i w:val="0"/>
          <w:strike w:val="0"/>
          <w:color w:val="000000"/>
          <w:u w:val="none" w:color="auto"/>
        </w:rPr>
      </w:pPr>
      <w:r>
        <w:rPr>
          <w:rFonts w:hint="eastAsia" w:ascii="ＭＳ 明朝" w:hAnsi="ＭＳ 明朝" w:eastAsia="ＭＳ 明朝"/>
          <w:b w:val="0"/>
          <w:i w:val="0"/>
          <w:strike w:val="0"/>
          <w:color w:val="000000"/>
          <w:u w:val="none" w:color="auto"/>
        </w:rPr>
        <w:t>別添９</w:t>
      </w:r>
    </w:p>
    <w:p>
      <w:pPr>
        <w:pStyle w:val="0"/>
        <w:spacing w:before="0" w:beforeLines="0" w:beforeAutospacing="0" w:after="0" w:afterLines="0" w:afterAutospacing="0" w:line="480" w:lineRule="atLeast"/>
        <w:ind w:left="960" w:hanging="240"/>
        <w:jc w:val="left"/>
        <w:rPr>
          <w:rFonts w:hint="eastAsia" w:ascii="ＭＳ 明朝" w:hAnsi="ＭＳ 明朝" w:eastAsia="ＭＳ 明朝"/>
          <w:b w:val="0"/>
          <w:i w:val="0"/>
          <w:strike w:val="0"/>
          <w:color w:val="000000"/>
          <w:u w:val="none" w:color="auto"/>
        </w:rPr>
      </w:pPr>
      <w:r>
        <w:rPr>
          <w:rFonts w:hint="eastAsia" w:ascii="ＭＳ 明朝" w:hAnsi="ＭＳ 明朝" w:eastAsia="ＭＳ 明朝"/>
          <w:b w:val="0"/>
          <w:i w:val="0"/>
          <w:strike w:val="0"/>
          <w:color w:val="000000"/>
          <w:sz w:val="22"/>
          <w:u w:val="none" w:color="auto"/>
        </w:rPr>
        <w:t>○上郡町スポーツセンターの設置及び管理運営に関する条例</w:t>
      </w:r>
    </w:p>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昭和</w:t>
      </w:r>
      <w:r>
        <w:rPr>
          <w:rFonts w:hint="default" w:ascii="ＭＳ 明朝" w:hAnsi="ＭＳ 明朝" w:eastAsia="ＭＳ 明朝"/>
          <w:b w:val="0"/>
          <w:i w:val="0"/>
          <w:strike w:val="0"/>
          <w:color w:val="000000"/>
          <w:sz w:val="21"/>
          <w:u w:val="none" w:color="auto"/>
        </w:rPr>
        <w:t>63</w:t>
      </w:r>
      <w:r>
        <w:rPr>
          <w:rFonts w:hint="default" w:ascii="ＭＳ 明朝" w:hAnsi="ＭＳ 明朝" w:eastAsia="ＭＳ 明朝"/>
          <w:b w:val="0"/>
          <w:i w:val="0"/>
          <w:strike w:val="0"/>
          <w:color w:val="000000"/>
          <w:sz w:val="21"/>
          <w:u w:val="none" w:color="auto"/>
        </w:rPr>
        <w:t>年９月</w:t>
      </w:r>
      <w:r>
        <w:rPr>
          <w:rFonts w:hint="default" w:ascii="ＭＳ 明朝" w:hAnsi="ＭＳ 明朝" w:eastAsia="ＭＳ 明朝"/>
          <w:b w:val="0"/>
          <w:i w:val="0"/>
          <w:strike w:val="0"/>
          <w:color w:val="000000"/>
          <w:sz w:val="21"/>
          <w:u w:val="none" w:color="auto"/>
        </w:rPr>
        <w:t>27</w:t>
      </w:r>
      <w:r>
        <w:rPr>
          <w:rFonts w:hint="default" w:ascii="ＭＳ 明朝" w:hAnsi="ＭＳ 明朝" w:eastAsia="ＭＳ 明朝"/>
          <w:b w:val="0"/>
          <w:i w:val="0"/>
          <w:strike w:val="0"/>
          <w:color w:val="000000"/>
          <w:sz w:val="21"/>
          <w:u w:val="none" w:color="auto"/>
        </w:rPr>
        <w:t>日</w:t>
      </w:r>
    </w:p>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条例第</w:t>
      </w:r>
      <w:r>
        <w:rPr>
          <w:rFonts w:hint="default" w:ascii="ＭＳ 明朝" w:hAnsi="ＭＳ 明朝" w:eastAsia="ＭＳ 明朝"/>
          <w:b w:val="0"/>
          <w:i w:val="0"/>
          <w:strike w:val="0"/>
          <w:color w:val="000000"/>
          <w:sz w:val="21"/>
          <w:u w:val="none" w:color="auto"/>
        </w:rPr>
        <w:t>15</w:t>
      </w:r>
      <w:r>
        <w:rPr>
          <w:rFonts w:hint="default" w:ascii="ＭＳ 明朝" w:hAnsi="ＭＳ 明朝" w:eastAsia="ＭＳ 明朝"/>
          <w:b w:val="0"/>
          <w:i w:val="0"/>
          <w:strike w:val="0"/>
          <w:color w:val="000000"/>
          <w:sz w:val="21"/>
          <w:u w:val="none" w:color="auto"/>
        </w:rPr>
        <w:t>号</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（設置）</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第１条　保健、体育、スポーツ及びレクリェーションの振興により、町民の心身の健全な発達を図り、体育文化の向上と町民の福祉増進に資するため、上郡町スポーツセンター（以下「スポーツセンター」という。）を設置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（施設及び位置）</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第２条　スポーツセンターの施設及び位置は、次のとおりとする。</w:t>
      </w:r>
    </w:p>
    <w:tbl>
      <w:tblPr>
        <w:tblStyle w:val="11"/>
        <w:tblW w:w="0" w:type="auto"/>
        <w:tblInd w:w="5" w:type="dxa"/>
        <w:tblLayout w:type="fixed"/>
        <w:tblCellMar>
          <w:top w:w="0" w:type="dxa"/>
          <w:left w:w="0" w:type="dxa"/>
          <w:bottom w:w="0" w:type="dxa"/>
          <w:right w:w="0" w:type="dxa"/>
        </w:tblCellMar>
        <w:tblLook w:firstRow="1" w:lastRow="0" w:firstColumn="1" w:lastColumn="0" w:noHBand="0" w:noVBand="1" w:val="04A0"/>
      </w:tblPr>
      <w:tblGrid>
        <w:gridCol w:w="966"/>
        <w:gridCol w:w="2021"/>
        <w:gridCol w:w="5799"/>
      </w:tblGrid>
      <w:tr>
        <w:trPr/>
        <w:tc>
          <w:tcPr>
            <w:tcW w:w="2987" w:type="dxa"/>
            <w:gridSpan w:val="2"/>
            <w:tcBorders>
              <w:top w:val="single" w:color="000000" w:sz="4" w:space="0"/>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施設名</w:t>
            </w:r>
          </w:p>
        </w:tc>
        <w:tc>
          <w:tcPr>
            <w:tcW w:w="5799" w:type="dxa"/>
            <w:tcBorders>
              <w:top w:val="single" w:color="000000" w:sz="4" w:space="0"/>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位置</w:t>
            </w:r>
          </w:p>
        </w:tc>
      </w:tr>
      <w:tr>
        <w:trPr/>
        <w:tc>
          <w:tcPr>
            <w:tcW w:w="2987" w:type="dxa"/>
            <w:gridSpan w:val="2"/>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(1)</w:t>
            </w:r>
            <w:r>
              <w:rPr>
                <w:rFonts w:hint="default" w:ascii="ＭＳ 明朝" w:hAnsi="ＭＳ 明朝" w:eastAsia="ＭＳ 明朝"/>
                <w:b w:val="0"/>
                <w:i w:val="0"/>
                <w:strike w:val="0"/>
                <w:color w:val="000000"/>
                <w:sz w:val="21"/>
                <w:u w:val="none" w:color="auto"/>
              </w:rPr>
              <w:t>　野球場</w:t>
            </w:r>
          </w:p>
        </w:tc>
        <w:tc>
          <w:tcPr>
            <w:tcW w:w="5799" w:type="dxa"/>
            <w:vMerge w:val="restart"/>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上郡町竹万</w:t>
            </w:r>
            <w:r>
              <w:rPr>
                <w:rFonts w:hint="default" w:ascii="ＭＳ 明朝" w:hAnsi="ＭＳ 明朝" w:eastAsia="ＭＳ 明朝"/>
                <w:b w:val="0"/>
                <w:i w:val="0"/>
                <w:strike w:val="0"/>
                <w:color w:val="000000"/>
                <w:sz w:val="21"/>
                <w:u w:val="none" w:color="auto"/>
              </w:rPr>
              <w:t>29</w:t>
            </w:r>
            <w:r>
              <w:rPr>
                <w:rFonts w:hint="default" w:ascii="ＭＳ 明朝" w:hAnsi="ＭＳ 明朝" w:eastAsia="ＭＳ 明朝"/>
                <w:b w:val="0"/>
                <w:i w:val="0"/>
                <w:strike w:val="0"/>
                <w:color w:val="000000"/>
                <w:sz w:val="21"/>
                <w:u w:val="none" w:color="auto"/>
              </w:rPr>
              <w:t>番地</w:t>
            </w:r>
          </w:p>
        </w:tc>
      </w:tr>
      <w:tr>
        <w:trPr/>
        <w:tc>
          <w:tcPr>
            <w:tcW w:w="2987" w:type="dxa"/>
            <w:gridSpan w:val="2"/>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(2)</w:t>
            </w:r>
            <w:r>
              <w:rPr>
                <w:rFonts w:hint="default" w:ascii="ＭＳ 明朝" w:hAnsi="ＭＳ 明朝" w:eastAsia="ＭＳ 明朝"/>
                <w:b w:val="0"/>
                <w:i w:val="0"/>
                <w:strike w:val="0"/>
                <w:color w:val="000000"/>
                <w:sz w:val="21"/>
                <w:u w:val="none" w:color="auto"/>
              </w:rPr>
              <w:t>　テニスコート</w:t>
            </w:r>
          </w:p>
        </w:tc>
        <w:tc>
          <w:tcPr>
            <w:tcW w:w="5799" w:type="dxa"/>
            <w:vMerge w:val="continue"/>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u w:val="none" w:color="auto"/>
              </w:rPr>
            </w:pPr>
          </w:p>
        </w:tc>
      </w:tr>
      <w:tr>
        <w:trPr/>
        <w:tc>
          <w:tcPr>
            <w:tcW w:w="2987" w:type="dxa"/>
            <w:gridSpan w:val="2"/>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(3)</w:t>
            </w:r>
            <w:r>
              <w:rPr>
                <w:rFonts w:hint="default" w:ascii="ＭＳ 明朝" w:hAnsi="ＭＳ 明朝" w:eastAsia="ＭＳ 明朝"/>
                <w:b w:val="0"/>
                <w:i w:val="0"/>
                <w:strike w:val="0"/>
                <w:color w:val="000000"/>
                <w:sz w:val="21"/>
                <w:u w:val="none" w:color="auto"/>
              </w:rPr>
              <w:t>　総合体育館</w:t>
            </w:r>
          </w:p>
        </w:tc>
        <w:tc>
          <w:tcPr>
            <w:tcW w:w="5799" w:type="dxa"/>
            <w:vMerge w:val="continue"/>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u w:val="none" w:color="auto"/>
              </w:rPr>
            </w:pPr>
          </w:p>
        </w:tc>
      </w:tr>
      <w:tr>
        <w:trPr/>
        <w:tc>
          <w:tcPr>
            <w:tcW w:w="2987" w:type="dxa"/>
            <w:gridSpan w:val="2"/>
            <w:tcBorders>
              <w:top w:val="nil"/>
              <w:left w:val="single" w:color="000000" w:sz="4" w:space="0"/>
              <w:bottom w:val="nil"/>
              <w:right w:val="single" w:color="000000" w:sz="4" w:space="0"/>
              <w:tl2br w:val="nil"/>
              <w:tr2bl w:val="nil"/>
            </w:tcBorders>
            <w:vAlign w:val="top"/>
          </w:tcPr>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(4)</w:t>
            </w:r>
            <w:r>
              <w:rPr>
                <w:rFonts w:hint="default" w:ascii="ＭＳ 明朝" w:hAnsi="ＭＳ 明朝" w:eastAsia="ＭＳ 明朝"/>
                <w:b w:val="0"/>
                <w:i w:val="0"/>
                <w:strike w:val="0"/>
                <w:color w:val="000000"/>
                <w:sz w:val="21"/>
                <w:u w:val="none" w:color="auto"/>
              </w:rPr>
              <w:t>　</w:t>
            </w:r>
            <w:r>
              <w:rPr>
                <w:rFonts w:hint="default" w:ascii="ＭＳ 明朝" w:hAnsi="ＭＳ 明朝" w:eastAsia="ＭＳ 明朝"/>
                <w:b w:val="0"/>
                <w:i w:val="0"/>
                <w:strike w:val="0"/>
                <w:color w:val="000000"/>
                <w:sz w:val="21"/>
                <w:u w:val="none" w:color="auto"/>
              </w:rPr>
              <w:t>B</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G</w:t>
            </w:r>
            <w:r>
              <w:rPr>
                <w:rFonts w:hint="default" w:ascii="ＭＳ 明朝" w:hAnsi="ＭＳ 明朝" w:eastAsia="ＭＳ 明朝"/>
                <w:b w:val="0"/>
                <w:i w:val="0"/>
                <w:strike w:val="0"/>
                <w:color w:val="000000"/>
                <w:sz w:val="21"/>
                <w:u w:val="none" w:color="auto"/>
              </w:rPr>
              <w:t>海洋センター</w:t>
            </w:r>
          </w:p>
        </w:tc>
        <w:tc>
          <w:tcPr>
            <w:tcW w:w="5799" w:type="dxa"/>
            <w:vMerge w:val="continue"/>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u w:val="none" w:color="auto"/>
              </w:rPr>
            </w:pPr>
          </w:p>
        </w:tc>
      </w:tr>
      <w:tr>
        <w:trPr/>
        <w:tc>
          <w:tcPr>
            <w:tcW w:w="966" w:type="dxa"/>
            <w:tcBorders>
              <w:top w:val="nil"/>
              <w:left w:val="single" w:color="000000" w:sz="4" w:space="0"/>
              <w:bottom w:val="nil"/>
              <w:right w:val="nil"/>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　</w:t>
            </w:r>
          </w:p>
        </w:tc>
        <w:tc>
          <w:tcPr>
            <w:tcW w:w="2021"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　</w:t>
            </w:r>
          </w:p>
        </w:tc>
        <w:tc>
          <w:tcPr>
            <w:tcW w:w="5799" w:type="dxa"/>
            <w:vMerge w:val="continue"/>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u w:val="none" w:color="auto"/>
              </w:rPr>
            </w:pPr>
          </w:p>
        </w:tc>
      </w:tr>
      <w:tr>
        <w:trPr/>
        <w:tc>
          <w:tcPr>
            <w:tcW w:w="966" w:type="dxa"/>
            <w:vMerge w:val="restart"/>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　</w:t>
            </w:r>
          </w:p>
        </w:tc>
        <w:tc>
          <w:tcPr>
            <w:tcW w:w="2021"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（ア）　体育館</w:t>
            </w:r>
          </w:p>
        </w:tc>
        <w:tc>
          <w:tcPr>
            <w:tcW w:w="5799" w:type="dxa"/>
            <w:vMerge w:val="continue"/>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u w:val="none" w:color="auto"/>
              </w:rPr>
            </w:pPr>
          </w:p>
        </w:tc>
      </w:tr>
      <w:tr>
        <w:trPr/>
        <w:tc>
          <w:tcPr>
            <w:tcW w:w="966" w:type="dxa"/>
            <w:vMerge w:val="continue"/>
            <w:tcBorders>
              <w:top w:val="nil"/>
              <w:left w:val="single" w:color="000000" w:sz="4" w:space="0"/>
              <w:bottom w:val="single" w:color="000000" w:sz="4" w:space="0"/>
              <w:right w:val="single" w:color="000000" w:sz="4" w:space="0"/>
              <w:tl2br w:val="nil"/>
              <w:tr2bl w:val="nil"/>
            </w:tcBorders>
            <w:vAlign w:val="top"/>
          </w:tcPr>
          <w:p>
            <w:pPr>
              <w:pStyle w:val="0"/>
              <w:jc w:val="left"/>
              <w:rPr>
                <w:rFonts w:hint="default" w:ascii="Arial" w:hAnsi="Arial" w:eastAsia="Arial"/>
              </w:rPr>
            </w:pPr>
          </w:p>
        </w:tc>
        <w:tc>
          <w:tcPr>
            <w:tcW w:w="2021"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（イ）　プール</w:t>
            </w:r>
          </w:p>
        </w:tc>
        <w:tc>
          <w:tcPr>
            <w:tcW w:w="5799" w:type="dxa"/>
            <w:vMerge w:val="continue"/>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u w:val="none" w:color="auto"/>
              </w:rPr>
            </w:pPr>
          </w:p>
        </w:tc>
      </w:tr>
      <w:tr>
        <w:trPr/>
        <w:tc>
          <w:tcPr>
            <w:tcW w:w="966" w:type="dxa"/>
            <w:vMerge w:val="continue"/>
            <w:tcBorders>
              <w:top w:val="nil"/>
              <w:left w:val="single" w:color="000000" w:sz="4" w:space="0"/>
              <w:bottom w:val="single" w:color="000000" w:sz="4" w:space="0"/>
              <w:right w:val="single" w:color="000000" w:sz="4" w:space="0"/>
              <w:tl2br w:val="nil"/>
              <w:tr2bl w:val="nil"/>
            </w:tcBorders>
            <w:vAlign w:val="top"/>
          </w:tcPr>
          <w:p>
            <w:pPr>
              <w:pStyle w:val="0"/>
              <w:jc w:val="left"/>
              <w:rPr>
                <w:rFonts w:hint="default" w:ascii="Arial" w:hAnsi="Arial" w:eastAsia="Arial"/>
              </w:rPr>
            </w:pPr>
          </w:p>
        </w:tc>
        <w:tc>
          <w:tcPr>
            <w:tcW w:w="2021"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（ウ）　艇庫</w:t>
            </w:r>
          </w:p>
        </w:tc>
        <w:tc>
          <w:tcPr>
            <w:tcW w:w="5799"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上郡町山野里</w:t>
            </w:r>
            <w:r>
              <w:rPr>
                <w:rFonts w:hint="default" w:ascii="ＭＳ 明朝" w:hAnsi="ＭＳ 明朝" w:eastAsia="ＭＳ 明朝"/>
                <w:b w:val="0"/>
                <w:i w:val="0"/>
                <w:strike w:val="0"/>
                <w:color w:val="000000"/>
                <w:sz w:val="21"/>
                <w:u w:val="none" w:color="auto"/>
              </w:rPr>
              <w:t>479</w:t>
            </w:r>
            <w:r>
              <w:rPr>
                <w:rFonts w:hint="default" w:ascii="ＭＳ 明朝" w:hAnsi="ＭＳ 明朝" w:eastAsia="ＭＳ 明朝"/>
                <w:b w:val="0"/>
                <w:i w:val="0"/>
                <w:strike w:val="0"/>
                <w:color w:val="000000"/>
                <w:sz w:val="21"/>
                <w:u w:val="none" w:color="auto"/>
              </w:rPr>
              <w:t>番地</w:t>
            </w:r>
            <w:r>
              <w:rPr>
                <w:rFonts w:hint="default" w:ascii="ＭＳ 明朝" w:hAnsi="ＭＳ 明朝" w:eastAsia="ＭＳ 明朝"/>
                <w:b w:val="0"/>
                <w:i w:val="0"/>
                <w:strike w:val="0"/>
                <w:color w:val="000000"/>
                <w:sz w:val="21"/>
                <w:u w:val="none" w:color="auto"/>
              </w:rPr>
              <w:t>1</w:t>
            </w:r>
          </w:p>
        </w:tc>
      </w:tr>
    </w:tbl>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（事業）</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第３条　スポーツセンターは、その目的を達成するため、次に掲げる事業を行う。</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１</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町民の保健、体育、スポーツ及びレクリェーションの指導を行うこと。</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２</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保健、体育、スポーツ及びレクリェーションに関する講習会、研修会等を開催するため、スポーツセンターの施設を利用させること。</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３</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保健、体育、スポーツ及びレクリェーションに関する講座又は教室を開催すること。</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４</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保健、体育、スポーツ及びレクリェーションの練習又は競技のために施設を利用させること。</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５</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その他スポーツセンター設置目的達成のために必要な事業を行い、施設を利用させること。</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（使用の許可）</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第４条　スポーツセンターを使用しようとする者（以下「使用者」という。）は、あらかじめ、町長の許可を受けなければならない。また、許可された事項を変更するときも同様とする。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２　町長は、スポーツセンターの管理上必要があると認めるときは、前項の許可に際し、使用の制限その他必要な条件を付けることができる。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（使用の制限）</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第５条　町長は、次の各号の一に該当すると認めるときは、使用を許可しない。</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１</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公の秩序及び善良な風俗を乱し、又は公益を害するおそれがあるとき。</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２</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施設を損傷するおそれがあるとき。</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３</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スポーツセンターの管理、運営上支障があると認めるとき。</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４</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その他町長においてその使用を不適当と認めるとき。</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（使用権の譲渡等の禁止）</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第６条　使用者は、スポーツセンターの使用の権利を他人に譲渡し、又は転貸してはならない。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（使用許可の取消し等）</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第７条　町長は、使用者が次の各号の一に該当すると認めるときは、使用の条件を新たに付し、若しくはこれを変更し、使用を停止し、又は許可を取り消すことができる。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１</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この条例に違反し、又はこれに基づく規定若しくは指示に従わないとき。</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２</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使用許可条件に違反したとき。</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３</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前２号のほか、管理上必要があると認めたとき。</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（使用料）</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第８条　使用者は、別表に定める使用料を前納しなければならない。ただし、町長が認めた場合においては、この限りでない。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（講座、教室の受講料）</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第９条　町長は、第３条第３号の講座又は教室を開設する場合、実費相当額を限度として受講料を徴することができる。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２　前項の場合、講座又は教室を受講しようとする者は、申込みと同時に受講料を納付しなければならない。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（使用料等の減免）</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w:t>
      </w:r>
      <w:r>
        <w:rPr>
          <w:rFonts w:hint="default" w:ascii="ＭＳ 明朝" w:hAnsi="ＭＳ 明朝" w:eastAsia="ＭＳ 明朝"/>
          <w:b w:val="0"/>
          <w:i w:val="0"/>
          <w:strike w:val="0"/>
          <w:color w:val="000000"/>
          <w:sz w:val="21"/>
          <w:u w:val="none" w:color="auto"/>
        </w:rPr>
        <w:t>10</w:t>
      </w:r>
      <w:r>
        <w:rPr>
          <w:rFonts w:hint="default" w:ascii="ＭＳ 明朝" w:hAnsi="ＭＳ 明朝" w:eastAsia="ＭＳ 明朝"/>
          <w:b w:val="0"/>
          <w:i w:val="0"/>
          <w:strike w:val="0"/>
          <w:color w:val="000000"/>
          <w:sz w:val="21"/>
          <w:u w:val="none" w:color="auto"/>
        </w:rPr>
        <w:t>条　町長は、特別の理由があると認めるときは使用料又は受講料の全部又は一部を免除することができる。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（使用料等の還付）</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w:t>
      </w:r>
      <w:r>
        <w:rPr>
          <w:rFonts w:hint="default" w:ascii="ＭＳ 明朝" w:hAnsi="ＭＳ 明朝" w:eastAsia="ＭＳ 明朝"/>
          <w:b w:val="0"/>
          <w:i w:val="0"/>
          <w:strike w:val="0"/>
          <w:color w:val="000000"/>
          <w:sz w:val="21"/>
          <w:u w:val="none" w:color="auto"/>
        </w:rPr>
        <w:t>11</w:t>
      </w:r>
      <w:r>
        <w:rPr>
          <w:rFonts w:hint="default" w:ascii="ＭＳ 明朝" w:hAnsi="ＭＳ 明朝" w:eastAsia="ＭＳ 明朝"/>
          <w:b w:val="0"/>
          <w:i w:val="0"/>
          <w:strike w:val="0"/>
          <w:color w:val="000000"/>
          <w:sz w:val="21"/>
          <w:u w:val="none" w:color="auto"/>
        </w:rPr>
        <w:t>条　既納の使用料及び受講料は、還付しない。ただし、次の各号の一に該当するときは、その全部又は一部を還付することができる。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１</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使用者の責任によらない事由により使用しなかったとき。</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２</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使用期日の７日前までに使用の取消しを申し出て相当の理由があると認めるとき。</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３</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その他町長において特別の理由があると認めるとき。</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（特別の設備の承認）</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w:t>
      </w:r>
      <w:r>
        <w:rPr>
          <w:rFonts w:hint="default" w:ascii="ＭＳ 明朝" w:hAnsi="ＭＳ 明朝" w:eastAsia="ＭＳ 明朝"/>
          <w:b w:val="0"/>
          <w:i w:val="0"/>
          <w:strike w:val="0"/>
          <w:color w:val="000000"/>
          <w:sz w:val="21"/>
          <w:u w:val="none" w:color="auto"/>
        </w:rPr>
        <w:t>12</w:t>
      </w:r>
      <w:r>
        <w:rPr>
          <w:rFonts w:hint="default" w:ascii="ＭＳ 明朝" w:hAnsi="ＭＳ 明朝" w:eastAsia="ＭＳ 明朝"/>
          <w:b w:val="0"/>
          <w:i w:val="0"/>
          <w:strike w:val="0"/>
          <w:color w:val="000000"/>
          <w:sz w:val="21"/>
          <w:u w:val="none" w:color="auto"/>
        </w:rPr>
        <w:t>条　使用者が特別の設備をし、又は造作を加えようとするときは、あらかじめ、町長の承認を受けなければならない。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（使用者の遵守義務）</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w:t>
      </w:r>
      <w:r>
        <w:rPr>
          <w:rFonts w:hint="default" w:ascii="ＭＳ 明朝" w:hAnsi="ＭＳ 明朝" w:eastAsia="ＭＳ 明朝"/>
          <w:b w:val="0"/>
          <w:i w:val="0"/>
          <w:strike w:val="0"/>
          <w:color w:val="000000"/>
          <w:sz w:val="21"/>
          <w:u w:val="none" w:color="auto"/>
        </w:rPr>
        <w:t>13</w:t>
      </w:r>
      <w:r>
        <w:rPr>
          <w:rFonts w:hint="default" w:ascii="ＭＳ 明朝" w:hAnsi="ＭＳ 明朝" w:eastAsia="ＭＳ 明朝"/>
          <w:b w:val="0"/>
          <w:i w:val="0"/>
          <w:strike w:val="0"/>
          <w:color w:val="000000"/>
          <w:sz w:val="21"/>
          <w:u w:val="none" w:color="auto"/>
        </w:rPr>
        <w:t>条　使用者は公衆道徳を重んじ、スポーツセンターの保全と美化に努め、管理者の指示に従わなければならない。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（原状回復義務）</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w:t>
      </w:r>
      <w:r>
        <w:rPr>
          <w:rFonts w:hint="default" w:ascii="ＭＳ 明朝" w:hAnsi="ＭＳ 明朝" w:eastAsia="ＭＳ 明朝"/>
          <w:b w:val="0"/>
          <w:i w:val="0"/>
          <w:strike w:val="0"/>
          <w:color w:val="000000"/>
          <w:sz w:val="21"/>
          <w:u w:val="none" w:color="auto"/>
        </w:rPr>
        <w:t>14</w:t>
      </w:r>
      <w:r>
        <w:rPr>
          <w:rFonts w:hint="default" w:ascii="ＭＳ 明朝" w:hAnsi="ＭＳ 明朝" w:eastAsia="ＭＳ 明朝"/>
          <w:b w:val="0"/>
          <w:i w:val="0"/>
          <w:strike w:val="0"/>
          <w:color w:val="000000"/>
          <w:sz w:val="21"/>
          <w:u w:val="none" w:color="auto"/>
        </w:rPr>
        <w:t>条　使用者は、施設の使用を終ったとき、又は第７条の規定により使用許可を取り消され、若しくは使用を停止されたときは、直ちに原状に回復しなければならない。</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２　使用者は、使用中、又は使用により生じた原因のため施設を損傷し、若しくは滅失したときは、町長の定めるところによりこれを原形に復し、又はその損害を賠償しなければならない。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（指定管理者による管理等）</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w:t>
      </w:r>
      <w:r>
        <w:rPr>
          <w:rFonts w:hint="default" w:ascii="ＭＳ 明朝" w:hAnsi="ＭＳ 明朝" w:eastAsia="ＭＳ 明朝"/>
          <w:b w:val="0"/>
          <w:i w:val="0"/>
          <w:strike w:val="0"/>
          <w:color w:val="000000"/>
          <w:sz w:val="21"/>
          <w:u w:val="none" w:color="auto"/>
        </w:rPr>
        <w:t>15</w:t>
      </w:r>
      <w:r>
        <w:rPr>
          <w:rFonts w:hint="default" w:ascii="ＭＳ 明朝" w:hAnsi="ＭＳ 明朝" w:eastAsia="ＭＳ 明朝"/>
          <w:b w:val="0"/>
          <w:i w:val="0"/>
          <w:strike w:val="0"/>
          <w:color w:val="000000"/>
          <w:sz w:val="21"/>
          <w:u w:val="none" w:color="auto"/>
        </w:rPr>
        <w:t>条　町長は、地方自治法（昭和</w:t>
      </w:r>
      <w:r>
        <w:rPr>
          <w:rFonts w:hint="default" w:ascii="ＭＳ 明朝" w:hAnsi="ＭＳ 明朝" w:eastAsia="ＭＳ 明朝"/>
          <w:b w:val="0"/>
          <w:i w:val="0"/>
          <w:strike w:val="0"/>
          <w:color w:val="000000"/>
          <w:sz w:val="21"/>
          <w:u w:val="none" w:color="auto"/>
        </w:rPr>
        <w:t>22</w:t>
      </w:r>
      <w:r>
        <w:rPr>
          <w:rFonts w:hint="default" w:ascii="ＭＳ 明朝" w:hAnsi="ＭＳ 明朝" w:eastAsia="ＭＳ 明朝"/>
          <w:b w:val="0"/>
          <w:i w:val="0"/>
          <w:strike w:val="0"/>
          <w:color w:val="000000"/>
          <w:sz w:val="21"/>
          <w:u w:val="none" w:color="auto"/>
        </w:rPr>
        <w:t>年法律第</w:t>
      </w:r>
      <w:r>
        <w:rPr>
          <w:rFonts w:hint="default" w:ascii="ＭＳ 明朝" w:hAnsi="ＭＳ 明朝" w:eastAsia="ＭＳ 明朝"/>
          <w:b w:val="0"/>
          <w:i w:val="0"/>
          <w:strike w:val="0"/>
          <w:color w:val="000000"/>
          <w:sz w:val="21"/>
          <w:u w:val="none" w:color="auto"/>
        </w:rPr>
        <w:t>67</w:t>
      </w:r>
      <w:r>
        <w:rPr>
          <w:rFonts w:hint="default" w:ascii="ＭＳ 明朝" w:hAnsi="ＭＳ 明朝" w:eastAsia="ＭＳ 明朝"/>
          <w:b w:val="0"/>
          <w:i w:val="0"/>
          <w:strike w:val="0"/>
          <w:color w:val="000000"/>
          <w:sz w:val="21"/>
          <w:u w:val="none" w:color="auto"/>
        </w:rPr>
        <w:t>号。以下「法」という。）第</w:t>
      </w:r>
      <w:r>
        <w:rPr>
          <w:rFonts w:hint="default" w:ascii="ＭＳ 明朝" w:hAnsi="ＭＳ 明朝" w:eastAsia="ＭＳ 明朝"/>
          <w:b w:val="0"/>
          <w:i w:val="0"/>
          <w:strike w:val="0"/>
          <w:color w:val="000000"/>
          <w:sz w:val="21"/>
          <w:u w:val="none" w:color="auto"/>
        </w:rPr>
        <w:t>244</w:t>
      </w:r>
      <w:r>
        <w:rPr>
          <w:rFonts w:hint="default" w:ascii="ＭＳ 明朝" w:hAnsi="ＭＳ 明朝" w:eastAsia="ＭＳ 明朝"/>
          <w:b w:val="0"/>
          <w:i w:val="0"/>
          <w:strike w:val="0"/>
          <w:color w:val="000000"/>
          <w:sz w:val="21"/>
          <w:u w:val="none" w:color="auto"/>
        </w:rPr>
        <w:t>条の２第３項の規定により、スポーツセンターの管理を指定管理者に行わせることができる。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２　前項の規定により、スポーツセンターの管理を指定管理者に行わせる場合の当該指定管理者が行う業務は、次の各号に掲げる業務とする。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１</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施設全般の維持管理に関する業務</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２</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施設の使用に関する業務</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３</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施設を活用したスポーツ推進事業に関する業務</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４</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その他、町長が必要と認める業務</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３　第１項の規定により、スポーツセンターの管理を指定管理者に行わせる場合において、スポーツセンターの利用に関する料金（以下「利用料金」という。）は、別表に定める額の範囲内において、町長の承認を得て定めるものとし、法第</w:t>
      </w:r>
      <w:r>
        <w:rPr>
          <w:rFonts w:hint="default" w:ascii="ＭＳ 明朝" w:hAnsi="ＭＳ 明朝" w:eastAsia="ＭＳ 明朝"/>
          <w:b w:val="0"/>
          <w:i w:val="0"/>
          <w:strike w:val="0"/>
          <w:color w:val="000000"/>
          <w:sz w:val="21"/>
          <w:u w:val="none" w:color="auto"/>
        </w:rPr>
        <w:t>244</w:t>
      </w:r>
      <w:r>
        <w:rPr>
          <w:rFonts w:hint="default" w:ascii="ＭＳ 明朝" w:hAnsi="ＭＳ 明朝" w:eastAsia="ＭＳ 明朝"/>
          <w:b w:val="0"/>
          <w:i w:val="0"/>
          <w:strike w:val="0"/>
          <w:color w:val="000000"/>
          <w:sz w:val="21"/>
          <w:u w:val="none" w:color="auto"/>
        </w:rPr>
        <w:t>条の２第８項の規定により、指定管理者の収入として収受させることができるものとする。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４　第１項の規定により、スポーツセンターの管理を指定管理者に行わせる場合においては、第４条、第５条、第７条、第８条及び第９条中「町長」とあるのは「指定管理者」と、第８条中「別表に定める使用料」とあり、並びに第</w:t>
      </w:r>
      <w:r>
        <w:rPr>
          <w:rFonts w:hint="default" w:ascii="ＭＳ 明朝" w:hAnsi="ＭＳ 明朝" w:eastAsia="ＭＳ 明朝"/>
          <w:b w:val="0"/>
          <w:i w:val="0"/>
          <w:strike w:val="0"/>
          <w:color w:val="000000"/>
          <w:sz w:val="21"/>
          <w:u w:val="none" w:color="auto"/>
        </w:rPr>
        <w:t>10</w:t>
      </w:r>
      <w:r>
        <w:rPr>
          <w:rFonts w:hint="default" w:ascii="ＭＳ 明朝" w:hAnsi="ＭＳ 明朝" w:eastAsia="ＭＳ 明朝"/>
          <w:b w:val="0"/>
          <w:i w:val="0"/>
          <w:strike w:val="0"/>
          <w:color w:val="000000"/>
          <w:sz w:val="21"/>
          <w:u w:val="none" w:color="auto"/>
        </w:rPr>
        <w:t>条及び第</w:t>
      </w:r>
      <w:r>
        <w:rPr>
          <w:rFonts w:hint="default" w:ascii="ＭＳ 明朝" w:hAnsi="ＭＳ 明朝" w:eastAsia="ＭＳ 明朝"/>
          <w:b w:val="0"/>
          <w:i w:val="0"/>
          <w:strike w:val="0"/>
          <w:color w:val="000000"/>
          <w:sz w:val="21"/>
          <w:u w:val="none" w:color="auto"/>
        </w:rPr>
        <w:t>11</w:t>
      </w:r>
      <w:r>
        <w:rPr>
          <w:rFonts w:hint="default" w:ascii="ＭＳ 明朝" w:hAnsi="ＭＳ 明朝" w:eastAsia="ＭＳ 明朝"/>
          <w:b w:val="0"/>
          <w:i w:val="0"/>
          <w:strike w:val="0"/>
          <w:color w:val="000000"/>
          <w:sz w:val="21"/>
          <w:u w:val="none" w:color="auto"/>
        </w:rPr>
        <w:t>条中「使用料」とあるのは「利用料金」と、第</w:t>
      </w:r>
      <w:r>
        <w:rPr>
          <w:rFonts w:hint="default" w:ascii="ＭＳ 明朝" w:hAnsi="ＭＳ 明朝" w:eastAsia="ＭＳ 明朝"/>
          <w:b w:val="0"/>
          <w:i w:val="0"/>
          <w:strike w:val="0"/>
          <w:color w:val="000000"/>
          <w:sz w:val="21"/>
          <w:u w:val="none" w:color="auto"/>
        </w:rPr>
        <w:t>10</w:t>
      </w:r>
      <w:r>
        <w:rPr>
          <w:rFonts w:hint="default" w:ascii="ＭＳ 明朝" w:hAnsi="ＭＳ 明朝" w:eastAsia="ＭＳ 明朝"/>
          <w:b w:val="0"/>
          <w:i w:val="0"/>
          <w:strike w:val="0"/>
          <w:color w:val="000000"/>
          <w:sz w:val="21"/>
          <w:u w:val="none" w:color="auto"/>
        </w:rPr>
        <w:t>条中「町長は、特別の理由があると認めるときは」とあるのは「指定管理者は、あらかじめ町長の承認を得て」と、第</w:t>
      </w:r>
      <w:r>
        <w:rPr>
          <w:rFonts w:hint="default" w:ascii="ＭＳ 明朝" w:hAnsi="ＭＳ 明朝" w:eastAsia="ＭＳ 明朝"/>
          <w:b w:val="0"/>
          <w:i w:val="0"/>
          <w:strike w:val="0"/>
          <w:color w:val="000000"/>
          <w:sz w:val="21"/>
          <w:u w:val="none" w:color="auto"/>
        </w:rPr>
        <w:t>11</w:t>
      </w:r>
      <w:r>
        <w:rPr>
          <w:rFonts w:hint="default" w:ascii="ＭＳ 明朝" w:hAnsi="ＭＳ 明朝" w:eastAsia="ＭＳ 明朝"/>
          <w:b w:val="0"/>
          <w:i w:val="0"/>
          <w:strike w:val="0"/>
          <w:color w:val="000000"/>
          <w:sz w:val="21"/>
          <w:u w:val="none" w:color="auto"/>
        </w:rPr>
        <w:t>条中「町長において特別の理由があると認めるとき」とあるのは「指定管理者があらかじめ町長の承認を得たとき」とする。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（委任）</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w:t>
      </w:r>
      <w:r>
        <w:rPr>
          <w:rFonts w:hint="default" w:ascii="ＭＳ 明朝" w:hAnsi="ＭＳ 明朝" w:eastAsia="ＭＳ 明朝"/>
          <w:b w:val="0"/>
          <w:i w:val="0"/>
          <w:strike w:val="0"/>
          <w:color w:val="000000"/>
          <w:sz w:val="21"/>
          <w:u w:val="none" w:color="auto"/>
        </w:rPr>
        <w:t>16</w:t>
      </w:r>
      <w:r>
        <w:rPr>
          <w:rFonts w:hint="default" w:ascii="ＭＳ 明朝" w:hAnsi="ＭＳ 明朝" w:eastAsia="ＭＳ 明朝"/>
          <w:b w:val="0"/>
          <w:i w:val="0"/>
          <w:strike w:val="0"/>
          <w:color w:val="000000"/>
          <w:sz w:val="21"/>
          <w:u w:val="none" w:color="auto"/>
        </w:rPr>
        <w:t>条　この条例の施行に関して必要な事項は、町長が別に定める。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附　則</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（施行期日）</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１　この条例は、昭和</w:t>
      </w:r>
      <w:r>
        <w:rPr>
          <w:rFonts w:hint="default" w:ascii="ＭＳ 明朝" w:hAnsi="ＭＳ 明朝" w:eastAsia="ＭＳ 明朝"/>
          <w:b w:val="0"/>
          <w:i w:val="0"/>
          <w:strike w:val="0"/>
          <w:color w:val="000000"/>
          <w:sz w:val="21"/>
          <w:u w:val="none" w:color="auto"/>
        </w:rPr>
        <w:t>63</w:t>
      </w:r>
      <w:r>
        <w:rPr>
          <w:rFonts w:hint="default" w:ascii="ＭＳ 明朝" w:hAnsi="ＭＳ 明朝" w:eastAsia="ＭＳ 明朝"/>
          <w:b w:val="0"/>
          <w:i w:val="0"/>
          <w:strike w:val="0"/>
          <w:color w:val="000000"/>
          <w:sz w:val="21"/>
          <w:u w:val="none" w:color="auto"/>
        </w:rPr>
        <w:t>年</w:t>
      </w:r>
      <w:r>
        <w:rPr>
          <w:rFonts w:hint="default" w:ascii="ＭＳ 明朝" w:hAnsi="ＭＳ 明朝" w:eastAsia="ＭＳ 明朝"/>
          <w:b w:val="0"/>
          <w:i w:val="0"/>
          <w:strike w:val="0"/>
          <w:color w:val="000000"/>
          <w:sz w:val="21"/>
          <w:u w:val="none" w:color="auto"/>
        </w:rPr>
        <w:t>10</w:t>
      </w:r>
      <w:r>
        <w:rPr>
          <w:rFonts w:hint="default" w:ascii="ＭＳ 明朝" w:hAnsi="ＭＳ 明朝" w:eastAsia="ＭＳ 明朝"/>
          <w:b w:val="0"/>
          <w:i w:val="0"/>
          <w:strike w:val="0"/>
          <w:color w:val="000000"/>
          <w:sz w:val="21"/>
          <w:u w:val="none" w:color="auto"/>
        </w:rPr>
        <w:t>月１日から施行する。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（旧条例の廃止）</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２　上郡町スポーツセンター設置条例（昭和</w:t>
      </w:r>
      <w:r>
        <w:rPr>
          <w:rFonts w:hint="default" w:ascii="ＭＳ 明朝" w:hAnsi="ＭＳ 明朝" w:eastAsia="ＭＳ 明朝"/>
          <w:b w:val="0"/>
          <w:i w:val="0"/>
          <w:strike w:val="0"/>
          <w:color w:val="000000"/>
          <w:sz w:val="21"/>
          <w:u w:val="none" w:color="auto"/>
        </w:rPr>
        <w:t>53</w:t>
      </w:r>
      <w:r>
        <w:rPr>
          <w:rFonts w:hint="default" w:ascii="ＭＳ 明朝" w:hAnsi="ＭＳ 明朝" w:eastAsia="ＭＳ 明朝"/>
          <w:b w:val="0"/>
          <w:i w:val="0"/>
          <w:strike w:val="0"/>
          <w:color w:val="000000"/>
          <w:sz w:val="21"/>
          <w:u w:val="none" w:color="auto"/>
        </w:rPr>
        <w:t>年条例第</w:t>
      </w:r>
      <w:r>
        <w:rPr>
          <w:rFonts w:hint="default" w:ascii="ＭＳ 明朝" w:hAnsi="ＭＳ 明朝" w:eastAsia="ＭＳ 明朝"/>
          <w:b w:val="0"/>
          <w:i w:val="0"/>
          <w:strike w:val="0"/>
          <w:color w:val="000000"/>
          <w:sz w:val="21"/>
          <w:u w:val="none" w:color="auto"/>
        </w:rPr>
        <w:t>21</w:t>
      </w:r>
      <w:r>
        <w:rPr>
          <w:rFonts w:hint="default" w:ascii="ＭＳ 明朝" w:hAnsi="ＭＳ 明朝" w:eastAsia="ＭＳ 明朝"/>
          <w:b w:val="0"/>
          <w:i w:val="0"/>
          <w:strike w:val="0"/>
          <w:color w:val="000000"/>
          <w:sz w:val="21"/>
          <w:u w:val="none" w:color="auto"/>
        </w:rPr>
        <w:t>号）は、廃止する。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（経過措置）</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３　この条例の施行日前において、旧条例の規定により使用許可したもの及び</w:t>
      </w:r>
      <w:r>
        <w:rPr>
          <w:rFonts w:hint="default" w:ascii="ＭＳ 明朝" w:hAnsi="ＭＳ 明朝" w:eastAsia="ＭＳ 明朝"/>
          <w:b w:val="0"/>
          <w:i w:val="0"/>
          <w:strike w:val="0"/>
          <w:color w:val="000000"/>
          <w:sz w:val="21"/>
          <w:u w:val="none" w:color="auto"/>
        </w:rPr>
        <w:t>B</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G</w:t>
      </w:r>
      <w:r>
        <w:rPr>
          <w:rFonts w:hint="default" w:ascii="ＭＳ 明朝" w:hAnsi="ＭＳ 明朝" w:eastAsia="ＭＳ 明朝"/>
          <w:b w:val="0"/>
          <w:i w:val="0"/>
          <w:strike w:val="0"/>
          <w:color w:val="000000"/>
          <w:sz w:val="21"/>
          <w:u w:val="none" w:color="auto"/>
        </w:rPr>
        <w:t>海洋センター体育館の使用料は、昭和</w:t>
      </w:r>
      <w:r>
        <w:rPr>
          <w:rFonts w:hint="default" w:ascii="ＭＳ 明朝" w:hAnsi="ＭＳ 明朝" w:eastAsia="ＭＳ 明朝"/>
          <w:b w:val="0"/>
          <w:i w:val="0"/>
          <w:strike w:val="0"/>
          <w:color w:val="000000"/>
          <w:sz w:val="21"/>
          <w:u w:val="none" w:color="auto"/>
        </w:rPr>
        <w:t>64</w:t>
      </w:r>
      <w:r>
        <w:rPr>
          <w:rFonts w:hint="default" w:ascii="ＭＳ 明朝" w:hAnsi="ＭＳ 明朝" w:eastAsia="ＭＳ 明朝"/>
          <w:b w:val="0"/>
          <w:i w:val="0"/>
          <w:strike w:val="0"/>
          <w:color w:val="000000"/>
          <w:sz w:val="21"/>
          <w:u w:val="none" w:color="auto"/>
        </w:rPr>
        <w:t>年３月</w:t>
      </w:r>
      <w:r>
        <w:rPr>
          <w:rFonts w:hint="default" w:ascii="ＭＳ 明朝" w:hAnsi="ＭＳ 明朝" w:eastAsia="ＭＳ 明朝"/>
          <w:b w:val="0"/>
          <w:i w:val="0"/>
          <w:strike w:val="0"/>
          <w:color w:val="000000"/>
          <w:sz w:val="21"/>
          <w:u w:val="none" w:color="auto"/>
        </w:rPr>
        <w:t>31</w:t>
      </w:r>
      <w:r>
        <w:rPr>
          <w:rFonts w:hint="default" w:ascii="ＭＳ 明朝" w:hAnsi="ＭＳ 明朝" w:eastAsia="ＭＳ 明朝"/>
          <w:b w:val="0"/>
          <w:i w:val="0"/>
          <w:strike w:val="0"/>
          <w:color w:val="000000"/>
          <w:sz w:val="21"/>
          <w:u w:val="none" w:color="auto"/>
        </w:rPr>
        <w:t>日までの期間に限り、なお従前の例による。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附　則（平成８年３月</w:t>
      </w:r>
      <w:r>
        <w:rPr>
          <w:rFonts w:hint="default" w:ascii="ＭＳ 明朝" w:hAnsi="ＭＳ 明朝" w:eastAsia="ＭＳ 明朝"/>
          <w:b w:val="0"/>
          <w:i w:val="0"/>
          <w:strike w:val="0"/>
          <w:color w:val="000000"/>
          <w:sz w:val="21"/>
          <w:u w:val="none" w:color="auto"/>
        </w:rPr>
        <w:t>26</w:t>
      </w:r>
      <w:r>
        <w:rPr>
          <w:rFonts w:hint="default" w:ascii="ＭＳ 明朝" w:hAnsi="ＭＳ 明朝" w:eastAsia="ＭＳ 明朝"/>
          <w:b w:val="0"/>
          <w:i w:val="0"/>
          <w:strike w:val="0"/>
          <w:color w:val="000000"/>
          <w:sz w:val="21"/>
          <w:u w:val="none" w:color="auto"/>
        </w:rPr>
        <w:t>日条例第</w:t>
      </w:r>
      <w:r>
        <w:rPr>
          <w:rFonts w:hint="default" w:ascii="ＭＳ 明朝" w:hAnsi="ＭＳ 明朝" w:eastAsia="ＭＳ 明朝"/>
          <w:b w:val="0"/>
          <w:i w:val="0"/>
          <w:strike w:val="0"/>
          <w:color w:val="000000"/>
          <w:sz w:val="21"/>
          <w:u w:val="none" w:color="auto"/>
        </w:rPr>
        <w:t>11</w:t>
      </w:r>
      <w:r>
        <w:rPr>
          <w:rFonts w:hint="default" w:ascii="ＭＳ 明朝" w:hAnsi="ＭＳ 明朝" w:eastAsia="ＭＳ 明朝"/>
          <w:b w:val="0"/>
          <w:i w:val="0"/>
          <w:strike w:val="0"/>
          <w:color w:val="000000"/>
          <w:sz w:val="21"/>
          <w:u w:val="none" w:color="auto"/>
        </w:rPr>
        <w:t>号）</w:t>
      </w:r>
    </w:p>
    <w:p>
      <w:pPr>
        <w:pStyle w:val="0"/>
        <w:spacing w:before="0" w:beforeLines="0" w:beforeAutospacing="0" w:after="0" w:afterLines="0" w:afterAutospacing="0" w:line="480" w:lineRule="atLeast"/>
        <w:ind w:firstLine="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この条例は、平成８年４月１日から施行する。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附　則（平成９年３月</w:t>
      </w:r>
      <w:r>
        <w:rPr>
          <w:rFonts w:hint="default" w:ascii="ＭＳ 明朝" w:hAnsi="ＭＳ 明朝" w:eastAsia="ＭＳ 明朝"/>
          <w:b w:val="0"/>
          <w:i w:val="0"/>
          <w:strike w:val="0"/>
          <w:color w:val="000000"/>
          <w:sz w:val="21"/>
          <w:u w:val="none" w:color="auto"/>
        </w:rPr>
        <w:t>14</w:t>
      </w:r>
      <w:r>
        <w:rPr>
          <w:rFonts w:hint="default" w:ascii="ＭＳ 明朝" w:hAnsi="ＭＳ 明朝" w:eastAsia="ＭＳ 明朝"/>
          <w:b w:val="0"/>
          <w:i w:val="0"/>
          <w:strike w:val="0"/>
          <w:color w:val="000000"/>
          <w:sz w:val="21"/>
          <w:u w:val="none" w:color="auto"/>
        </w:rPr>
        <w:t>日条例第３号）</w:t>
      </w:r>
    </w:p>
    <w:p>
      <w:pPr>
        <w:pStyle w:val="0"/>
        <w:spacing w:before="0" w:beforeLines="0" w:beforeAutospacing="0" w:after="0" w:afterLines="0" w:afterAutospacing="0" w:line="480" w:lineRule="atLeast"/>
        <w:ind w:firstLine="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この条例は、平成９年４月１日から施行する。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附　則（平成</w:t>
      </w:r>
      <w:r>
        <w:rPr>
          <w:rFonts w:hint="default" w:ascii="ＭＳ 明朝" w:hAnsi="ＭＳ 明朝" w:eastAsia="ＭＳ 明朝"/>
          <w:b w:val="0"/>
          <w:i w:val="0"/>
          <w:strike w:val="0"/>
          <w:color w:val="000000"/>
          <w:sz w:val="21"/>
          <w:u w:val="none" w:color="auto"/>
        </w:rPr>
        <w:t>20</w:t>
      </w:r>
      <w:r>
        <w:rPr>
          <w:rFonts w:hint="default" w:ascii="ＭＳ 明朝" w:hAnsi="ＭＳ 明朝" w:eastAsia="ＭＳ 明朝"/>
          <w:b w:val="0"/>
          <w:i w:val="0"/>
          <w:strike w:val="0"/>
          <w:color w:val="000000"/>
          <w:sz w:val="21"/>
          <w:u w:val="none" w:color="auto"/>
        </w:rPr>
        <w:t>年３月</w:t>
      </w:r>
      <w:r>
        <w:rPr>
          <w:rFonts w:hint="default" w:ascii="ＭＳ 明朝" w:hAnsi="ＭＳ 明朝" w:eastAsia="ＭＳ 明朝"/>
          <w:b w:val="0"/>
          <w:i w:val="0"/>
          <w:strike w:val="0"/>
          <w:color w:val="000000"/>
          <w:sz w:val="21"/>
          <w:u w:val="none" w:color="auto"/>
        </w:rPr>
        <w:t>31</w:t>
      </w:r>
      <w:r>
        <w:rPr>
          <w:rFonts w:hint="default" w:ascii="ＭＳ 明朝" w:hAnsi="ＭＳ 明朝" w:eastAsia="ＭＳ 明朝"/>
          <w:b w:val="0"/>
          <w:i w:val="0"/>
          <w:strike w:val="0"/>
          <w:color w:val="000000"/>
          <w:sz w:val="21"/>
          <w:u w:val="none" w:color="auto"/>
        </w:rPr>
        <w:t>日条例第</w:t>
      </w:r>
      <w:r>
        <w:rPr>
          <w:rFonts w:hint="default" w:ascii="ＭＳ 明朝" w:hAnsi="ＭＳ 明朝" w:eastAsia="ＭＳ 明朝"/>
          <w:b w:val="0"/>
          <w:i w:val="0"/>
          <w:strike w:val="0"/>
          <w:color w:val="000000"/>
          <w:sz w:val="21"/>
          <w:u w:val="none" w:color="auto"/>
        </w:rPr>
        <w:t>10</w:t>
      </w:r>
      <w:r>
        <w:rPr>
          <w:rFonts w:hint="default" w:ascii="ＭＳ 明朝" w:hAnsi="ＭＳ 明朝" w:eastAsia="ＭＳ 明朝"/>
          <w:b w:val="0"/>
          <w:i w:val="0"/>
          <w:strike w:val="0"/>
          <w:color w:val="000000"/>
          <w:sz w:val="21"/>
          <w:u w:val="none" w:color="auto"/>
        </w:rPr>
        <w:t>号）</w:t>
      </w:r>
    </w:p>
    <w:p>
      <w:pPr>
        <w:pStyle w:val="0"/>
        <w:spacing w:before="0" w:beforeLines="0" w:beforeAutospacing="0" w:after="0" w:afterLines="0" w:afterAutospacing="0" w:line="480" w:lineRule="atLeast"/>
        <w:ind w:firstLine="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この条例は、平成</w:t>
      </w:r>
      <w:r>
        <w:rPr>
          <w:rFonts w:hint="default" w:ascii="ＭＳ 明朝" w:hAnsi="ＭＳ 明朝" w:eastAsia="ＭＳ 明朝"/>
          <w:b w:val="0"/>
          <w:i w:val="0"/>
          <w:strike w:val="0"/>
          <w:color w:val="000000"/>
          <w:sz w:val="21"/>
          <w:u w:val="none" w:color="auto"/>
        </w:rPr>
        <w:t>20</w:t>
      </w:r>
      <w:r>
        <w:rPr>
          <w:rFonts w:hint="default" w:ascii="ＭＳ 明朝" w:hAnsi="ＭＳ 明朝" w:eastAsia="ＭＳ 明朝"/>
          <w:b w:val="0"/>
          <w:i w:val="0"/>
          <w:strike w:val="0"/>
          <w:color w:val="000000"/>
          <w:sz w:val="21"/>
          <w:u w:val="none" w:color="auto"/>
        </w:rPr>
        <w:t>年４月１日から施行する。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附　則（平成</w:t>
      </w:r>
      <w:r>
        <w:rPr>
          <w:rFonts w:hint="default" w:ascii="ＭＳ 明朝" w:hAnsi="ＭＳ 明朝" w:eastAsia="ＭＳ 明朝"/>
          <w:b w:val="0"/>
          <w:i w:val="0"/>
          <w:strike w:val="0"/>
          <w:color w:val="000000"/>
          <w:sz w:val="21"/>
          <w:u w:val="none" w:color="auto"/>
        </w:rPr>
        <w:t>28</w:t>
      </w:r>
      <w:r>
        <w:rPr>
          <w:rFonts w:hint="default" w:ascii="ＭＳ 明朝" w:hAnsi="ＭＳ 明朝" w:eastAsia="ＭＳ 明朝"/>
          <w:b w:val="0"/>
          <w:i w:val="0"/>
          <w:strike w:val="0"/>
          <w:color w:val="000000"/>
          <w:sz w:val="21"/>
          <w:u w:val="none" w:color="auto"/>
        </w:rPr>
        <w:t>年６月９日条例第</w:t>
      </w:r>
      <w:r>
        <w:rPr>
          <w:rFonts w:hint="default" w:ascii="ＭＳ 明朝" w:hAnsi="ＭＳ 明朝" w:eastAsia="ＭＳ 明朝"/>
          <w:b w:val="0"/>
          <w:i w:val="0"/>
          <w:strike w:val="0"/>
          <w:color w:val="000000"/>
          <w:sz w:val="21"/>
          <w:u w:val="none" w:color="auto"/>
        </w:rPr>
        <w:t>24</w:t>
      </w:r>
      <w:r>
        <w:rPr>
          <w:rFonts w:hint="default" w:ascii="ＭＳ 明朝" w:hAnsi="ＭＳ 明朝" w:eastAsia="ＭＳ 明朝"/>
          <w:b w:val="0"/>
          <w:i w:val="0"/>
          <w:strike w:val="0"/>
          <w:color w:val="000000"/>
          <w:sz w:val="21"/>
          <w:u w:val="none" w:color="auto"/>
        </w:rPr>
        <w:t>号）</w:t>
      </w:r>
    </w:p>
    <w:p>
      <w:pPr>
        <w:pStyle w:val="0"/>
        <w:spacing w:before="0" w:beforeLines="0" w:beforeAutospacing="0" w:after="0" w:afterLines="0" w:afterAutospacing="0" w:line="480" w:lineRule="atLeast"/>
        <w:ind w:firstLine="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この条例は、公布の日から施行する。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附　則（平成</w:t>
      </w:r>
      <w:r>
        <w:rPr>
          <w:rFonts w:hint="default" w:ascii="ＭＳ 明朝" w:hAnsi="ＭＳ 明朝" w:eastAsia="ＭＳ 明朝"/>
          <w:b w:val="0"/>
          <w:i w:val="0"/>
          <w:strike w:val="0"/>
          <w:color w:val="000000"/>
          <w:sz w:val="21"/>
          <w:u w:val="none" w:color="auto"/>
        </w:rPr>
        <w:t>29</w:t>
      </w:r>
      <w:r>
        <w:rPr>
          <w:rFonts w:hint="default" w:ascii="ＭＳ 明朝" w:hAnsi="ＭＳ 明朝" w:eastAsia="ＭＳ 明朝"/>
          <w:b w:val="0"/>
          <w:i w:val="0"/>
          <w:strike w:val="0"/>
          <w:color w:val="000000"/>
          <w:sz w:val="21"/>
          <w:u w:val="none" w:color="auto"/>
        </w:rPr>
        <w:t>年３月</w:t>
      </w:r>
      <w:r>
        <w:rPr>
          <w:rFonts w:hint="default" w:ascii="ＭＳ 明朝" w:hAnsi="ＭＳ 明朝" w:eastAsia="ＭＳ 明朝"/>
          <w:b w:val="0"/>
          <w:i w:val="0"/>
          <w:strike w:val="0"/>
          <w:color w:val="000000"/>
          <w:sz w:val="21"/>
          <w:u w:val="none" w:color="auto"/>
        </w:rPr>
        <w:t>10</w:t>
      </w:r>
      <w:r>
        <w:rPr>
          <w:rFonts w:hint="default" w:ascii="ＭＳ 明朝" w:hAnsi="ＭＳ 明朝" w:eastAsia="ＭＳ 明朝"/>
          <w:b w:val="0"/>
          <w:i w:val="0"/>
          <w:strike w:val="0"/>
          <w:color w:val="000000"/>
          <w:sz w:val="21"/>
          <w:u w:val="none" w:color="auto"/>
        </w:rPr>
        <w:t>日条例第９号）</w:t>
      </w:r>
    </w:p>
    <w:p>
      <w:pPr>
        <w:pStyle w:val="0"/>
        <w:spacing w:before="0" w:beforeLines="0" w:beforeAutospacing="0" w:after="0" w:afterLines="0" w:afterAutospacing="0" w:line="480" w:lineRule="atLeast"/>
        <w:ind w:firstLine="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この条例は、平成</w:t>
      </w:r>
      <w:r>
        <w:rPr>
          <w:rFonts w:hint="default" w:ascii="ＭＳ 明朝" w:hAnsi="ＭＳ 明朝" w:eastAsia="ＭＳ 明朝"/>
          <w:b w:val="0"/>
          <w:i w:val="0"/>
          <w:strike w:val="0"/>
          <w:color w:val="000000"/>
          <w:sz w:val="21"/>
          <w:u w:val="none" w:color="auto"/>
        </w:rPr>
        <w:t>29</w:t>
      </w:r>
      <w:r>
        <w:rPr>
          <w:rFonts w:hint="default" w:ascii="ＭＳ 明朝" w:hAnsi="ＭＳ 明朝" w:eastAsia="ＭＳ 明朝"/>
          <w:b w:val="0"/>
          <w:i w:val="0"/>
          <w:strike w:val="0"/>
          <w:color w:val="000000"/>
          <w:sz w:val="21"/>
          <w:u w:val="none" w:color="auto"/>
        </w:rPr>
        <w:t>年４月１日から施行する。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附　則（令和４年</w:t>
      </w:r>
      <w:r>
        <w:rPr>
          <w:rFonts w:hint="default" w:ascii="ＭＳ 明朝" w:hAnsi="ＭＳ 明朝" w:eastAsia="ＭＳ 明朝"/>
          <w:b w:val="0"/>
          <w:i w:val="0"/>
          <w:strike w:val="0"/>
          <w:color w:val="000000"/>
          <w:sz w:val="21"/>
          <w:u w:val="none" w:color="auto"/>
        </w:rPr>
        <w:t>12</w:t>
      </w:r>
      <w:r>
        <w:rPr>
          <w:rFonts w:hint="default" w:ascii="ＭＳ 明朝" w:hAnsi="ＭＳ 明朝" w:eastAsia="ＭＳ 明朝"/>
          <w:b w:val="0"/>
          <w:i w:val="0"/>
          <w:strike w:val="0"/>
          <w:color w:val="000000"/>
          <w:sz w:val="21"/>
          <w:u w:val="none" w:color="auto"/>
        </w:rPr>
        <w:t>月９日条例第</w:t>
      </w:r>
      <w:r>
        <w:rPr>
          <w:rFonts w:hint="default" w:ascii="ＭＳ 明朝" w:hAnsi="ＭＳ 明朝" w:eastAsia="ＭＳ 明朝"/>
          <w:b w:val="0"/>
          <w:i w:val="0"/>
          <w:strike w:val="0"/>
          <w:color w:val="000000"/>
          <w:sz w:val="21"/>
          <w:u w:val="none" w:color="auto"/>
        </w:rPr>
        <w:t>24</w:t>
      </w:r>
      <w:r>
        <w:rPr>
          <w:rFonts w:hint="default" w:ascii="ＭＳ 明朝" w:hAnsi="ＭＳ 明朝" w:eastAsia="ＭＳ 明朝"/>
          <w:b w:val="0"/>
          <w:i w:val="0"/>
          <w:strike w:val="0"/>
          <w:color w:val="000000"/>
          <w:sz w:val="21"/>
          <w:u w:val="none" w:color="auto"/>
        </w:rPr>
        <w:t>号）</w:t>
      </w:r>
    </w:p>
    <w:p>
      <w:pPr>
        <w:pStyle w:val="0"/>
        <w:spacing w:before="0" w:beforeLines="0" w:beforeAutospacing="0" w:after="0" w:afterLines="0" w:afterAutospacing="0" w:line="480" w:lineRule="atLeast"/>
        <w:ind w:firstLine="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この条例は、令和５年４月１日から施行する。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別表（第８条関係）</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１．上郡町スポーツセンター使用料</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(1)</w:t>
      </w:r>
      <w:r>
        <w:rPr>
          <w:rFonts w:hint="default" w:ascii="ＭＳ 明朝" w:hAnsi="ＭＳ 明朝" w:eastAsia="ＭＳ 明朝"/>
          <w:b w:val="0"/>
          <w:i w:val="0"/>
          <w:strike w:val="0"/>
          <w:color w:val="000000"/>
          <w:sz w:val="21"/>
          <w:u w:val="none" w:color="auto"/>
        </w:rPr>
        <w:t>　専用使用料</w:t>
      </w:r>
    </w:p>
    <w:p>
      <w:pPr>
        <w:pStyle w:val="0"/>
        <w:spacing w:before="0" w:beforeLines="0" w:beforeAutospacing="0" w:after="0" w:afterLines="0" w:afterAutospacing="0" w:line="480" w:lineRule="atLeast"/>
        <w:ind w:firstLine="24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（単位：円）</w:t>
      </w:r>
    </w:p>
    <w:tbl>
      <w:tblPr>
        <w:tblStyle w:val="11"/>
        <w:tblW w:w="0" w:type="auto"/>
        <w:tblInd w:w="5" w:type="dxa"/>
        <w:tblLayout w:type="fixed"/>
        <w:tblCellMar>
          <w:top w:w="0" w:type="dxa"/>
          <w:left w:w="0" w:type="dxa"/>
          <w:bottom w:w="0" w:type="dxa"/>
          <w:right w:w="0" w:type="dxa"/>
        </w:tblCellMar>
        <w:tblLook w:firstRow="1" w:lastRow="0" w:firstColumn="1" w:lastColumn="0" w:noHBand="0" w:noVBand="1" w:val="04A0"/>
      </w:tblPr>
      <w:tblGrid>
        <w:gridCol w:w="527"/>
        <w:gridCol w:w="1317"/>
        <w:gridCol w:w="1054"/>
        <w:gridCol w:w="1845"/>
        <w:gridCol w:w="1845"/>
        <w:gridCol w:w="1933"/>
      </w:tblGrid>
      <w:tr>
        <w:trPr/>
        <w:tc>
          <w:tcPr>
            <w:tcW w:w="2898" w:type="dxa"/>
            <w:gridSpan w:val="3"/>
            <w:tcBorders>
              <w:top w:val="single" w:color="000000" w:sz="4" w:space="0"/>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区分</w:t>
            </w:r>
          </w:p>
        </w:tc>
        <w:tc>
          <w:tcPr>
            <w:tcW w:w="5623" w:type="dxa"/>
            <w:gridSpan w:val="3"/>
            <w:tcBorders>
              <w:top w:val="single" w:color="000000" w:sz="4" w:space="0"/>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基本使用料</w:t>
            </w:r>
          </w:p>
        </w:tc>
      </w:tr>
      <w:tr>
        <w:trPr/>
        <w:tc>
          <w:tcPr>
            <w:tcW w:w="2898" w:type="dxa"/>
            <w:gridSpan w:val="3"/>
            <w:tcBorders>
              <w:top w:val="nil"/>
              <w:left w:val="single" w:color="000000" w:sz="4" w:space="0"/>
              <w:bottom w:val="single" w:color="000000" w:sz="4" w:space="0"/>
              <w:right w:val="single" w:color="000000" w:sz="4" w:space="0"/>
              <w:tl2br w:val="single" w:color="000000" w:sz="4" w:space="0"/>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時間区分</w:t>
            </w:r>
          </w:p>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室名</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9</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00</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18</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00</w:t>
            </w:r>
          </w:p>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1</w:t>
            </w:r>
            <w:r>
              <w:rPr>
                <w:rFonts w:hint="default" w:ascii="ＭＳ 明朝" w:hAnsi="ＭＳ 明朝" w:eastAsia="ＭＳ 明朝"/>
                <w:b w:val="0"/>
                <w:i w:val="0"/>
                <w:strike w:val="0"/>
                <w:color w:val="000000"/>
                <w:sz w:val="21"/>
                <w:u w:val="none" w:color="auto"/>
              </w:rPr>
              <w:t>時間）</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18</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00</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22</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00</w:t>
            </w:r>
          </w:p>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1</w:t>
            </w:r>
            <w:r>
              <w:rPr>
                <w:rFonts w:hint="default" w:ascii="ＭＳ 明朝" w:hAnsi="ＭＳ 明朝" w:eastAsia="ＭＳ 明朝"/>
                <w:b w:val="0"/>
                <w:i w:val="0"/>
                <w:strike w:val="0"/>
                <w:color w:val="000000"/>
                <w:sz w:val="21"/>
                <w:u w:val="none" w:color="auto"/>
              </w:rPr>
              <w:t>時間）</w:t>
            </w:r>
          </w:p>
        </w:tc>
        <w:tc>
          <w:tcPr>
            <w:tcW w:w="1933"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全日</w:t>
            </w:r>
          </w:p>
        </w:tc>
      </w:tr>
      <w:tr>
        <w:trPr/>
        <w:tc>
          <w:tcPr>
            <w:tcW w:w="527" w:type="dxa"/>
            <w:vMerge w:val="restart"/>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総合体育館</w:t>
            </w:r>
          </w:p>
        </w:tc>
        <w:tc>
          <w:tcPr>
            <w:tcW w:w="1317" w:type="dxa"/>
            <w:vMerge w:val="restart"/>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アリーナ</w:t>
            </w:r>
          </w:p>
        </w:tc>
        <w:tc>
          <w:tcPr>
            <w:tcW w:w="1054"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全面</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2,000</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2,400</w:t>
            </w:r>
          </w:p>
        </w:tc>
        <w:tc>
          <w:tcPr>
            <w:tcW w:w="1933"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24,000</w:t>
            </w:r>
          </w:p>
        </w:tc>
      </w:tr>
      <w:tr>
        <w:trPr/>
        <w:tc>
          <w:tcPr>
            <w:tcW w:w="527" w:type="dxa"/>
            <w:vMerge w:val="continue"/>
            <w:tcBorders>
              <w:top w:val="nil"/>
              <w:left w:val="single" w:color="000000" w:sz="4" w:space="0"/>
              <w:bottom w:val="single" w:color="000000" w:sz="4" w:space="0"/>
              <w:right w:val="single" w:color="000000" w:sz="4" w:space="0"/>
              <w:tl2br w:val="nil"/>
              <w:tr2bl w:val="nil"/>
            </w:tcBorders>
            <w:vAlign w:val="top"/>
          </w:tcPr>
          <w:p>
            <w:pPr>
              <w:pStyle w:val="0"/>
              <w:jc w:val="left"/>
              <w:rPr>
                <w:rFonts w:hint="default" w:ascii="Arial" w:hAnsi="Arial" w:eastAsia="Arial"/>
              </w:rPr>
            </w:pPr>
          </w:p>
        </w:tc>
        <w:tc>
          <w:tcPr>
            <w:tcW w:w="1317" w:type="dxa"/>
            <w:vMerge w:val="continue"/>
            <w:tcBorders>
              <w:top w:val="nil"/>
              <w:left w:val="nil"/>
              <w:bottom w:val="single" w:color="000000" w:sz="4" w:space="0"/>
              <w:right w:val="single" w:color="000000" w:sz="4" w:space="0"/>
              <w:tl2br w:val="nil"/>
              <w:tr2bl w:val="nil"/>
            </w:tcBorders>
            <w:vAlign w:val="top"/>
          </w:tcPr>
          <w:p>
            <w:pPr>
              <w:pStyle w:val="0"/>
              <w:jc w:val="left"/>
              <w:rPr>
                <w:rFonts w:hint="default" w:ascii="Arial" w:hAnsi="Arial" w:eastAsia="Arial"/>
              </w:rPr>
            </w:pPr>
          </w:p>
        </w:tc>
        <w:tc>
          <w:tcPr>
            <w:tcW w:w="1054"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半面</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1,000</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1,200</w:t>
            </w:r>
          </w:p>
        </w:tc>
        <w:tc>
          <w:tcPr>
            <w:tcW w:w="1933"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12,000</w:t>
            </w:r>
          </w:p>
        </w:tc>
      </w:tr>
      <w:tr>
        <w:trPr/>
        <w:tc>
          <w:tcPr>
            <w:tcW w:w="527" w:type="dxa"/>
            <w:vMerge w:val="continue"/>
            <w:tcBorders>
              <w:top w:val="nil"/>
              <w:left w:val="single" w:color="000000" w:sz="4" w:space="0"/>
              <w:bottom w:val="single" w:color="000000" w:sz="4" w:space="0"/>
              <w:right w:val="single" w:color="000000" w:sz="4" w:space="0"/>
              <w:tl2br w:val="nil"/>
              <w:tr2bl w:val="nil"/>
            </w:tcBorders>
            <w:vAlign w:val="top"/>
          </w:tcPr>
          <w:p>
            <w:pPr>
              <w:pStyle w:val="0"/>
              <w:rPr>
                <w:rFonts w:hint="eastAsia"/>
              </w:rPr>
            </w:pPr>
          </w:p>
        </w:tc>
        <w:tc>
          <w:tcPr>
            <w:tcW w:w="1317" w:type="dxa"/>
            <w:vMerge w:val="continue"/>
            <w:tcBorders>
              <w:top w:val="nil"/>
              <w:left w:val="nil"/>
              <w:bottom w:val="single" w:color="000000" w:sz="4" w:space="0"/>
              <w:right w:val="single" w:color="000000" w:sz="4" w:space="0"/>
              <w:tl2br w:val="nil"/>
              <w:tr2bl w:val="nil"/>
            </w:tcBorders>
            <w:vAlign w:val="top"/>
          </w:tcPr>
          <w:p>
            <w:pPr>
              <w:pStyle w:val="0"/>
              <w:rPr>
                <w:rFonts w:hint="eastAsia"/>
              </w:rPr>
            </w:pPr>
          </w:p>
        </w:tc>
        <w:tc>
          <w:tcPr>
            <w:tcW w:w="1054"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1</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4</w:t>
            </w:r>
            <w:r>
              <w:rPr>
                <w:rFonts w:hint="default" w:ascii="ＭＳ 明朝" w:hAnsi="ＭＳ 明朝" w:eastAsia="ＭＳ 明朝"/>
                <w:b w:val="0"/>
                <w:i w:val="0"/>
                <w:strike w:val="0"/>
                <w:color w:val="000000"/>
                <w:sz w:val="21"/>
                <w:u w:val="none" w:color="auto"/>
              </w:rPr>
              <w:t>面</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500</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600</w:t>
            </w:r>
          </w:p>
        </w:tc>
        <w:tc>
          <w:tcPr>
            <w:tcW w:w="1933"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6,000</w:t>
            </w:r>
          </w:p>
        </w:tc>
      </w:tr>
      <w:tr>
        <w:trPr/>
        <w:tc>
          <w:tcPr>
            <w:tcW w:w="527" w:type="dxa"/>
            <w:vMerge w:val="continue"/>
            <w:tcBorders>
              <w:top w:val="nil"/>
              <w:left w:val="single" w:color="000000" w:sz="4" w:space="0"/>
              <w:bottom w:val="single" w:color="000000" w:sz="4" w:space="0"/>
              <w:right w:val="single" w:color="000000" w:sz="4" w:space="0"/>
              <w:tl2br w:val="nil"/>
              <w:tr2bl w:val="nil"/>
            </w:tcBorders>
            <w:vAlign w:val="top"/>
          </w:tcPr>
          <w:p>
            <w:pPr>
              <w:pStyle w:val="0"/>
              <w:rPr>
                <w:rFonts w:hint="eastAsia"/>
              </w:rPr>
            </w:pPr>
          </w:p>
        </w:tc>
        <w:tc>
          <w:tcPr>
            <w:tcW w:w="2371" w:type="dxa"/>
            <w:gridSpan w:val="2"/>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卓球場（研修室）</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800</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1,000</w:t>
            </w:r>
          </w:p>
        </w:tc>
        <w:tc>
          <w:tcPr>
            <w:tcW w:w="1933"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8,700</w:t>
            </w:r>
          </w:p>
        </w:tc>
      </w:tr>
      <w:tr>
        <w:trPr/>
        <w:tc>
          <w:tcPr>
            <w:tcW w:w="2898" w:type="dxa"/>
            <w:gridSpan w:val="3"/>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トレーニングルーム</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eastAsia" w:ascii="ＭＳ 明朝" w:hAnsi="ＭＳ 明朝" w:eastAsia="ＭＳ 明朝"/>
                <w:b w:val="0"/>
                <w:i w:val="0"/>
                <w:strike w:val="0"/>
                <w:color w:val="000000"/>
                <w:sz w:val="21"/>
                <w:u w:val="none" w:color="auto"/>
              </w:rPr>
              <w:t>―</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eastAsia" w:ascii="ＭＳ 明朝" w:hAnsi="ＭＳ 明朝" w:eastAsia="ＭＳ 明朝"/>
                <w:b w:val="0"/>
                <w:i w:val="0"/>
                <w:strike w:val="0"/>
                <w:color w:val="000000"/>
                <w:sz w:val="21"/>
                <w:u w:val="none" w:color="auto"/>
              </w:rPr>
              <w:t>―</w:t>
            </w:r>
          </w:p>
        </w:tc>
        <w:tc>
          <w:tcPr>
            <w:tcW w:w="1933"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8,700</w:t>
            </w:r>
          </w:p>
        </w:tc>
      </w:tr>
      <w:tr>
        <w:trPr/>
        <w:tc>
          <w:tcPr>
            <w:tcW w:w="2898" w:type="dxa"/>
            <w:gridSpan w:val="3"/>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柔道場</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500</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700</w:t>
            </w:r>
          </w:p>
        </w:tc>
        <w:tc>
          <w:tcPr>
            <w:tcW w:w="1933"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5,800</w:t>
            </w:r>
          </w:p>
        </w:tc>
      </w:tr>
      <w:tr>
        <w:trPr/>
        <w:tc>
          <w:tcPr>
            <w:tcW w:w="2898" w:type="dxa"/>
            <w:gridSpan w:val="3"/>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剣道場</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600</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900</w:t>
            </w:r>
          </w:p>
        </w:tc>
        <w:tc>
          <w:tcPr>
            <w:tcW w:w="1933"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7,300</w:t>
            </w:r>
          </w:p>
        </w:tc>
      </w:tr>
      <w:tr>
        <w:trPr/>
        <w:tc>
          <w:tcPr>
            <w:tcW w:w="2898" w:type="dxa"/>
            <w:gridSpan w:val="3"/>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野球場</w:t>
            </w:r>
          </w:p>
        </w:tc>
        <w:tc>
          <w:tcPr>
            <w:tcW w:w="5623" w:type="dxa"/>
            <w:gridSpan w:val="3"/>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1</w:t>
            </w:r>
            <w:r>
              <w:rPr>
                <w:rFonts w:hint="default" w:ascii="ＭＳ 明朝" w:hAnsi="ＭＳ 明朝" w:eastAsia="ＭＳ 明朝"/>
                <w:b w:val="0"/>
                <w:i w:val="0"/>
                <w:strike w:val="0"/>
                <w:color w:val="000000"/>
                <w:sz w:val="21"/>
                <w:u w:val="none" w:color="auto"/>
              </w:rPr>
              <w:t>時間　</w:t>
            </w:r>
            <w:r>
              <w:rPr>
                <w:rFonts w:hint="default" w:ascii="ＭＳ 明朝" w:hAnsi="ＭＳ 明朝" w:eastAsia="ＭＳ 明朝"/>
                <w:b w:val="0"/>
                <w:i w:val="0"/>
                <w:strike w:val="0"/>
                <w:color w:val="000000"/>
                <w:sz w:val="21"/>
                <w:u w:val="none" w:color="auto"/>
              </w:rPr>
              <w:t>500</w:t>
            </w:r>
          </w:p>
        </w:tc>
      </w:tr>
      <w:tr>
        <w:trPr/>
        <w:tc>
          <w:tcPr>
            <w:tcW w:w="2898" w:type="dxa"/>
            <w:gridSpan w:val="3"/>
            <w:tcBorders>
              <w:top w:val="nil"/>
              <w:left w:val="single" w:color="000000" w:sz="4" w:space="0"/>
              <w:bottom w:val="nil"/>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テニスコート</w:t>
            </w:r>
          </w:p>
        </w:tc>
        <w:tc>
          <w:tcPr>
            <w:tcW w:w="5623" w:type="dxa"/>
            <w:gridSpan w:val="3"/>
            <w:vMerge w:val="restart"/>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1</w:t>
            </w:r>
            <w:r>
              <w:rPr>
                <w:rFonts w:hint="default" w:ascii="ＭＳ 明朝" w:hAnsi="ＭＳ 明朝" w:eastAsia="ＭＳ 明朝"/>
                <w:b w:val="0"/>
                <w:i w:val="0"/>
                <w:strike w:val="0"/>
                <w:color w:val="000000"/>
                <w:sz w:val="21"/>
                <w:u w:val="none" w:color="auto"/>
              </w:rPr>
              <w:t>時間　</w:t>
            </w:r>
            <w:r>
              <w:rPr>
                <w:rFonts w:hint="default" w:ascii="ＭＳ 明朝" w:hAnsi="ＭＳ 明朝" w:eastAsia="ＭＳ 明朝"/>
                <w:b w:val="0"/>
                <w:i w:val="0"/>
                <w:strike w:val="0"/>
                <w:color w:val="000000"/>
                <w:sz w:val="21"/>
                <w:u w:val="none" w:color="auto"/>
              </w:rPr>
              <w:t>1</w:t>
            </w:r>
            <w:r>
              <w:rPr>
                <w:rFonts w:hint="default" w:ascii="ＭＳ 明朝" w:hAnsi="ＭＳ 明朝" w:eastAsia="ＭＳ 明朝"/>
                <w:b w:val="0"/>
                <w:i w:val="0"/>
                <w:strike w:val="0"/>
                <w:color w:val="000000"/>
                <w:sz w:val="21"/>
                <w:u w:val="none" w:color="auto"/>
              </w:rPr>
              <w:t>面　</w:t>
            </w:r>
            <w:r>
              <w:rPr>
                <w:rFonts w:hint="default" w:ascii="ＭＳ 明朝" w:hAnsi="ＭＳ 明朝" w:eastAsia="ＭＳ 明朝"/>
                <w:b w:val="0"/>
                <w:i w:val="0"/>
                <w:strike w:val="0"/>
                <w:color w:val="000000"/>
                <w:sz w:val="21"/>
                <w:u w:val="none" w:color="auto"/>
              </w:rPr>
              <w:t>400</w:t>
            </w:r>
          </w:p>
        </w:tc>
      </w:tr>
      <w:tr>
        <w:trPr/>
        <w:tc>
          <w:tcPr>
            <w:tcW w:w="1844" w:type="dxa"/>
            <w:gridSpan w:val="2"/>
            <w:tcBorders>
              <w:top w:val="nil"/>
              <w:left w:val="single" w:color="000000" w:sz="4" w:space="0"/>
              <w:bottom w:val="nil"/>
              <w:right w:val="nil"/>
              <w:tl2br w:val="nil"/>
              <w:tr2bl w:val="nil"/>
            </w:tcBorders>
            <w:vAlign w:val="top"/>
          </w:tcPr>
          <w:p>
            <w:pPr>
              <w:pStyle w:val="0"/>
              <w:spacing w:line="480" w:lineRule="atLeast"/>
              <w:ind w:firstLine="0"/>
              <w:jc w:val="left"/>
              <w:rPr>
                <w:rFonts w:hint="eastAsia" w:ascii="ＭＳ 明朝" w:hAnsi="ＭＳ 明朝" w:eastAsia="ＭＳ 明朝"/>
                <w:b w:val="0"/>
                <w:i w:val="0"/>
                <w:color w:val="000000"/>
                <w:sz w:val="18"/>
              </w:rPr>
            </w:pPr>
          </w:p>
        </w:tc>
        <w:tc>
          <w:tcPr>
            <w:tcW w:w="1054" w:type="dxa"/>
            <w:tcBorders>
              <w:top w:val="nil"/>
              <w:left w:val="nil"/>
              <w:bottom w:val="single" w:color="000000" w:sz="4" w:space="0"/>
              <w:right w:val="single" w:color="000000" w:sz="4" w:space="0"/>
              <w:tl2br w:val="nil"/>
              <w:tr2bl w:val="nil"/>
            </w:tcBorders>
            <w:vAlign w:val="top"/>
          </w:tcPr>
          <w:p>
            <w:pPr>
              <w:pStyle w:val="0"/>
              <w:spacing w:line="480" w:lineRule="atLeast"/>
              <w:ind w:firstLine="0"/>
              <w:jc w:val="left"/>
              <w:rPr>
                <w:rFonts w:hint="eastAsia" w:ascii="ＭＳ 明朝" w:hAnsi="ＭＳ 明朝" w:eastAsia="ＭＳ 明朝"/>
                <w:b w:val="0"/>
                <w:i w:val="0"/>
                <w:color w:val="000000"/>
                <w:sz w:val="18"/>
              </w:rPr>
            </w:pPr>
          </w:p>
        </w:tc>
        <w:tc>
          <w:tcPr>
            <w:tcW w:w="5623" w:type="dxa"/>
            <w:gridSpan w:val="3"/>
            <w:vMerge w:val="continue"/>
            <w:tcBorders>
              <w:top w:val="nil"/>
              <w:left w:val="nil"/>
              <w:bottom w:val="single" w:color="000000" w:sz="4" w:space="0"/>
              <w:right w:val="single" w:color="000000" w:sz="4" w:space="0"/>
              <w:tl2br w:val="nil"/>
              <w:tr2bl w:val="nil"/>
            </w:tcBorders>
            <w:vAlign w:val="top"/>
          </w:tcPr>
          <w:p>
            <w:pPr>
              <w:pStyle w:val="0"/>
              <w:spacing w:line="480" w:lineRule="atLeast"/>
              <w:ind w:firstLine="0"/>
              <w:jc w:val="left"/>
              <w:rPr>
                <w:rFonts w:hint="eastAsia" w:ascii="ＭＳ 明朝" w:hAnsi="ＭＳ 明朝" w:eastAsia="ＭＳ 明朝"/>
                <w:b w:val="0"/>
                <w:i w:val="0"/>
                <w:color w:val="000000"/>
              </w:rPr>
            </w:pPr>
          </w:p>
        </w:tc>
      </w:tr>
      <w:tr>
        <w:trPr/>
        <w:tc>
          <w:tcPr>
            <w:tcW w:w="1844" w:type="dxa"/>
            <w:gridSpan w:val="2"/>
            <w:tcBorders>
              <w:top w:val="nil"/>
              <w:left w:val="single" w:color="000000" w:sz="4" w:space="0"/>
              <w:bottom w:val="single" w:color="000000" w:sz="4" w:space="0"/>
              <w:right w:val="single" w:color="000000" w:sz="4" w:space="0"/>
              <w:tl2br w:val="nil"/>
              <w:tr2bl w:val="nil"/>
            </w:tcBorders>
            <w:vAlign w:val="top"/>
          </w:tcPr>
          <w:p>
            <w:pPr>
              <w:pStyle w:val="0"/>
              <w:spacing w:line="480" w:lineRule="atLeast"/>
              <w:ind w:firstLine="0"/>
              <w:jc w:val="left"/>
              <w:rPr>
                <w:rFonts w:hint="eastAsia" w:ascii="ＭＳ 明朝" w:hAnsi="ＭＳ 明朝" w:eastAsia="ＭＳ 明朝"/>
                <w:b w:val="0"/>
                <w:i w:val="0"/>
                <w:color w:val="000000"/>
                <w:sz w:val="18"/>
              </w:rPr>
            </w:pPr>
          </w:p>
        </w:tc>
        <w:tc>
          <w:tcPr>
            <w:tcW w:w="1054"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照明施設</w:t>
            </w:r>
          </w:p>
        </w:tc>
        <w:tc>
          <w:tcPr>
            <w:tcW w:w="5623" w:type="dxa"/>
            <w:gridSpan w:val="3"/>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1</w:t>
            </w:r>
            <w:r>
              <w:rPr>
                <w:rFonts w:hint="default" w:ascii="ＭＳ 明朝" w:hAnsi="ＭＳ 明朝" w:eastAsia="ＭＳ 明朝"/>
                <w:b w:val="0"/>
                <w:i w:val="0"/>
                <w:strike w:val="0"/>
                <w:color w:val="000000"/>
                <w:sz w:val="21"/>
                <w:u w:val="none" w:color="auto"/>
              </w:rPr>
              <w:t>時間　</w:t>
            </w:r>
            <w:r>
              <w:rPr>
                <w:rFonts w:hint="default" w:ascii="ＭＳ 明朝" w:hAnsi="ＭＳ 明朝" w:eastAsia="ＭＳ 明朝"/>
                <w:b w:val="0"/>
                <w:i w:val="0"/>
                <w:strike w:val="0"/>
                <w:color w:val="000000"/>
                <w:sz w:val="21"/>
                <w:u w:val="none" w:color="auto"/>
              </w:rPr>
              <w:t>1</w:t>
            </w:r>
            <w:r>
              <w:rPr>
                <w:rFonts w:hint="default" w:ascii="ＭＳ 明朝" w:hAnsi="ＭＳ 明朝" w:eastAsia="ＭＳ 明朝"/>
                <w:b w:val="0"/>
                <w:i w:val="0"/>
                <w:strike w:val="0"/>
                <w:color w:val="000000"/>
                <w:sz w:val="21"/>
                <w:u w:val="none" w:color="auto"/>
              </w:rPr>
              <w:t>面　</w:t>
            </w:r>
            <w:r>
              <w:rPr>
                <w:rFonts w:hint="default" w:ascii="ＭＳ 明朝" w:hAnsi="ＭＳ 明朝" w:eastAsia="ＭＳ 明朝"/>
                <w:b w:val="0"/>
                <w:i w:val="0"/>
                <w:strike w:val="0"/>
                <w:color w:val="000000"/>
                <w:sz w:val="21"/>
                <w:u w:val="none" w:color="auto"/>
              </w:rPr>
              <w:t>600</w:t>
            </w:r>
          </w:p>
        </w:tc>
      </w:tr>
    </w:tbl>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(2)</w:t>
      </w:r>
      <w:r>
        <w:rPr>
          <w:rFonts w:hint="default" w:ascii="ＭＳ 明朝" w:hAnsi="ＭＳ 明朝" w:eastAsia="ＭＳ 明朝"/>
          <w:b w:val="0"/>
          <w:i w:val="0"/>
          <w:strike w:val="0"/>
          <w:color w:val="000000"/>
          <w:sz w:val="21"/>
          <w:u w:val="none" w:color="auto"/>
        </w:rPr>
        <w:t>　個人使用料（トレーニング室・卓球場）</w:t>
      </w:r>
    </w:p>
    <w:p>
      <w:pPr>
        <w:pStyle w:val="0"/>
        <w:spacing w:before="0" w:beforeLines="0" w:beforeAutospacing="0" w:after="0" w:afterLines="0" w:afterAutospacing="0" w:line="480" w:lineRule="atLeast"/>
        <w:ind w:firstLine="24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（単位：円）</w:t>
      </w:r>
    </w:p>
    <w:tbl>
      <w:tblPr>
        <w:tblStyle w:val="11"/>
        <w:tblW w:w="0" w:type="auto"/>
        <w:tblInd w:w="5" w:type="dxa"/>
        <w:tblLayout w:type="fixed"/>
        <w:tblCellMar>
          <w:top w:w="0" w:type="dxa"/>
          <w:left w:w="0" w:type="dxa"/>
          <w:bottom w:w="0" w:type="dxa"/>
          <w:right w:w="0" w:type="dxa"/>
        </w:tblCellMar>
        <w:tblLook w:firstRow="1" w:lastRow="0" w:firstColumn="1" w:lastColumn="0" w:noHBand="0" w:noVBand="1" w:val="04A0"/>
      </w:tblPr>
      <w:tblGrid>
        <w:gridCol w:w="4393"/>
        <w:gridCol w:w="4393"/>
      </w:tblGrid>
      <w:tr>
        <w:trPr/>
        <w:tc>
          <w:tcPr>
            <w:tcW w:w="4393"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区分</w:t>
            </w:r>
          </w:p>
        </w:tc>
        <w:tc>
          <w:tcPr>
            <w:tcW w:w="4393" w:type="dxa"/>
            <w:tcBorders>
              <w:top w:val="single" w:color="000000" w:sz="4" w:space="0"/>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基本使用料</w:t>
            </w:r>
          </w:p>
        </w:tc>
      </w:tr>
      <w:tr>
        <w:trPr/>
        <w:tc>
          <w:tcPr>
            <w:tcW w:w="4393" w:type="dxa"/>
            <w:tcBorders>
              <w:top w:val="nil"/>
              <w:left w:val="single" w:color="000000" w:sz="4" w:space="0"/>
              <w:bottom w:val="single" w:color="000000" w:sz="4" w:space="0"/>
              <w:right w:val="single" w:color="000000" w:sz="4" w:space="0"/>
              <w:tl2br w:val="single" w:color="000000" w:sz="4" w:space="0"/>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時間区分</w:t>
            </w:r>
          </w:p>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種別</w:t>
            </w:r>
          </w:p>
        </w:tc>
        <w:tc>
          <w:tcPr>
            <w:tcW w:w="4393"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9</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00</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22</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00</w:t>
            </w:r>
          </w:p>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2</w:t>
            </w:r>
            <w:r>
              <w:rPr>
                <w:rFonts w:hint="default" w:ascii="ＭＳ 明朝" w:hAnsi="ＭＳ 明朝" w:eastAsia="ＭＳ 明朝"/>
                <w:b w:val="0"/>
                <w:i w:val="0"/>
                <w:strike w:val="0"/>
                <w:color w:val="000000"/>
                <w:sz w:val="21"/>
                <w:u w:val="none" w:color="auto"/>
              </w:rPr>
              <w:t>時間）</w:t>
            </w:r>
          </w:p>
        </w:tc>
      </w:tr>
      <w:tr>
        <w:trPr/>
        <w:tc>
          <w:tcPr>
            <w:tcW w:w="4393" w:type="dxa"/>
            <w:tcBorders>
              <w:top w:val="nil"/>
              <w:left w:val="single" w:color="000000" w:sz="4" w:space="0"/>
              <w:bottom w:val="nil"/>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一般（高校生以上）</w:t>
            </w:r>
          </w:p>
        </w:tc>
        <w:tc>
          <w:tcPr>
            <w:tcW w:w="4393"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400</w:t>
            </w:r>
          </w:p>
        </w:tc>
      </w:tr>
      <w:tr>
        <w:trPr/>
        <w:tc>
          <w:tcPr>
            <w:tcW w:w="4393"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（回数券</w:t>
            </w:r>
            <w:r>
              <w:rPr>
                <w:rFonts w:hint="default" w:ascii="ＭＳ 明朝" w:hAnsi="ＭＳ 明朝" w:eastAsia="ＭＳ 明朝"/>
                <w:b w:val="0"/>
                <w:i w:val="0"/>
                <w:strike w:val="0"/>
                <w:color w:val="000000"/>
                <w:sz w:val="21"/>
                <w:u w:val="none" w:color="auto"/>
              </w:rPr>
              <w:t>11</w:t>
            </w:r>
            <w:r>
              <w:rPr>
                <w:rFonts w:hint="default" w:ascii="ＭＳ 明朝" w:hAnsi="ＭＳ 明朝" w:eastAsia="ＭＳ 明朝"/>
                <w:b w:val="0"/>
                <w:i w:val="0"/>
                <w:strike w:val="0"/>
                <w:color w:val="000000"/>
                <w:sz w:val="21"/>
                <w:u w:val="none" w:color="auto"/>
              </w:rPr>
              <w:t>枚綴）</w:t>
            </w:r>
          </w:p>
        </w:tc>
        <w:tc>
          <w:tcPr>
            <w:tcW w:w="4393"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4,000</w:t>
            </w:r>
          </w:p>
        </w:tc>
      </w:tr>
      <w:tr>
        <w:trPr/>
        <w:tc>
          <w:tcPr>
            <w:tcW w:w="4393" w:type="dxa"/>
            <w:tcBorders>
              <w:top w:val="nil"/>
              <w:left w:val="single" w:color="000000" w:sz="4" w:space="0"/>
              <w:bottom w:val="nil"/>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障がい者</w:t>
            </w:r>
          </w:p>
        </w:tc>
        <w:tc>
          <w:tcPr>
            <w:tcW w:w="4393"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300</w:t>
            </w:r>
          </w:p>
        </w:tc>
      </w:tr>
      <w:tr>
        <w:trPr/>
        <w:tc>
          <w:tcPr>
            <w:tcW w:w="4393"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（回数券</w:t>
            </w:r>
            <w:r>
              <w:rPr>
                <w:rFonts w:hint="default" w:ascii="ＭＳ 明朝" w:hAnsi="ＭＳ 明朝" w:eastAsia="ＭＳ 明朝"/>
                <w:b w:val="0"/>
                <w:i w:val="0"/>
                <w:strike w:val="0"/>
                <w:color w:val="000000"/>
                <w:sz w:val="21"/>
                <w:u w:val="none" w:color="auto"/>
              </w:rPr>
              <w:t>11</w:t>
            </w:r>
            <w:r>
              <w:rPr>
                <w:rFonts w:hint="default" w:ascii="ＭＳ 明朝" w:hAnsi="ＭＳ 明朝" w:eastAsia="ＭＳ 明朝"/>
                <w:b w:val="0"/>
                <w:i w:val="0"/>
                <w:strike w:val="0"/>
                <w:color w:val="000000"/>
                <w:sz w:val="21"/>
                <w:u w:val="none" w:color="auto"/>
              </w:rPr>
              <w:t>枚綴）</w:t>
            </w:r>
          </w:p>
        </w:tc>
        <w:tc>
          <w:tcPr>
            <w:tcW w:w="4393"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3,000</w:t>
            </w:r>
          </w:p>
        </w:tc>
      </w:tr>
      <w:tr>
        <w:trPr/>
        <w:tc>
          <w:tcPr>
            <w:tcW w:w="4393" w:type="dxa"/>
            <w:tcBorders>
              <w:top w:val="nil"/>
              <w:left w:val="single" w:color="000000" w:sz="4" w:space="0"/>
              <w:bottom w:val="nil"/>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小・中学校</w:t>
            </w:r>
          </w:p>
        </w:tc>
        <w:tc>
          <w:tcPr>
            <w:tcW w:w="4393"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300</w:t>
            </w:r>
          </w:p>
        </w:tc>
      </w:tr>
      <w:tr>
        <w:trPr/>
        <w:tc>
          <w:tcPr>
            <w:tcW w:w="4393"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（回数券</w:t>
            </w:r>
            <w:r>
              <w:rPr>
                <w:rFonts w:hint="default" w:ascii="ＭＳ 明朝" w:hAnsi="ＭＳ 明朝" w:eastAsia="ＭＳ 明朝"/>
                <w:b w:val="0"/>
                <w:i w:val="0"/>
                <w:strike w:val="0"/>
                <w:color w:val="000000"/>
                <w:sz w:val="21"/>
                <w:u w:val="none" w:color="auto"/>
              </w:rPr>
              <w:t>11</w:t>
            </w:r>
            <w:r>
              <w:rPr>
                <w:rFonts w:hint="default" w:ascii="ＭＳ 明朝" w:hAnsi="ＭＳ 明朝" w:eastAsia="ＭＳ 明朝"/>
                <w:b w:val="0"/>
                <w:i w:val="0"/>
                <w:strike w:val="0"/>
                <w:color w:val="000000"/>
                <w:sz w:val="21"/>
                <w:u w:val="none" w:color="auto"/>
              </w:rPr>
              <w:t>枚綴）</w:t>
            </w:r>
          </w:p>
        </w:tc>
        <w:tc>
          <w:tcPr>
            <w:tcW w:w="4393"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3,000</w:t>
            </w:r>
          </w:p>
        </w:tc>
      </w:tr>
    </w:tbl>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２．上郡町</w:t>
      </w:r>
      <w:r>
        <w:rPr>
          <w:rFonts w:hint="default" w:ascii="ＭＳ 明朝" w:hAnsi="ＭＳ 明朝" w:eastAsia="ＭＳ 明朝"/>
          <w:b w:val="0"/>
          <w:i w:val="0"/>
          <w:strike w:val="0"/>
          <w:color w:val="000000"/>
          <w:sz w:val="21"/>
          <w:u w:val="none" w:color="auto"/>
        </w:rPr>
        <w:t>B</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G</w:t>
      </w:r>
      <w:r>
        <w:rPr>
          <w:rFonts w:hint="default" w:ascii="ＭＳ 明朝" w:hAnsi="ＭＳ 明朝" w:eastAsia="ＭＳ 明朝"/>
          <w:b w:val="0"/>
          <w:i w:val="0"/>
          <w:strike w:val="0"/>
          <w:color w:val="000000"/>
          <w:sz w:val="21"/>
          <w:u w:val="none" w:color="auto"/>
        </w:rPr>
        <w:t>海洋センター使用料</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(1)</w:t>
      </w:r>
      <w:r>
        <w:rPr>
          <w:rFonts w:hint="default" w:ascii="ＭＳ 明朝" w:hAnsi="ＭＳ 明朝" w:eastAsia="ＭＳ 明朝"/>
          <w:b w:val="0"/>
          <w:i w:val="0"/>
          <w:strike w:val="0"/>
          <w:color w:val="000000"/>
          <w:sz w:val="21"/>
          <w:u w:val="none" w:color="auto"/>
        </w:rPr>
        <w:t>　専用使用料（体育館）</w:t>
      </w:r>
    </w:p>
    <w:p>
      <w:pPr>
        <w:pStyle w:val="0"/>
        <w:spacing w:before="0" w:beforeLines="0" w:beforeAutospacing="0" w:after="0" w:afterLines="0" w:afterAutospacing="0" w:line="480" w:lineRule="atLeast"/>
        <w:ind w:firstLine="24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（単位：円）</w:t>
      </w:r>
    </w:p>
    <w:tbl>
      <w:tblPr>
        <w:tblStyle w:val="11"/>
        <w:tblW w:w="0" w:type="auto"/>
        <w:tblInd w:w="5" w:type="dxa"/>
        <w:tblLayout w:type="fixed"/>
        <w:tblCellMar>
          <w:top w:w="0" w:type="dxa"/>
          <w:left w:w="0" w:type="dxa"/>
          <w:bottom w:w="0" w:type="dxa"/>
          <w:right w:w="0" w:type="dxa"/>
        </w:tblCellMar>
        <w:tblLook w:firstRow="1" w:lastRow="0" w:firstColumn="1" w:lastColumn="0" w:noHBand="0" w:noVBand="1" w:val="04A0"/>
      </w:tblPr>
      <w:tblGrid>
        <w:gridCol w:w="1757"/>
        <w:gridCol w:w="1230"/>
        <w:gridCol w:w="1845"/>
        <w:gridCol w:w="1845"/>
        <w:gridCol w:w="1933"/>
      </w:tblGrid>
      <w:tr>
        <w:trPr/>
        <w:tc>
          <w:tcPr>
            <w:tcW w:w="2987" w:type="dxa"/>
            <w:gridSpan w:val="2"/>
            <w:tcBorders>
              <w:top w:val="single" w:color="000000" w:sz="4" w:space="0"/>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区分</w:t>
            </w:r>
          </w:p>
        </w:tc>
        <w:tc>
          <w:tcPr>
            <w:tcW w:w="5623" w:type="dxa"/>
            <w:gridSpan w:val="3"/>
            <w:tcBorders>
              <w:top w:val="single" w:color="000000" w:sz="4" w:space="0"/>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基本使用料</w:t>
            </w:r>
          </w:p>
        </w:tc>
      </w:tr>
      <w:tr>
        <w:trPr/>
        <w:tc>
          <w:tcPr>
            <w:tcW w:w="2987" w:type="dxa"/>
            <w:gridSpan w:val="2"/>
            <w:tcBorders>
              <w:top w:val="nil"/>
              <w:left w:val="single" w:color="000000" w:sz="4" w:space="0"/>
              <w:bottom w:val="single" w:color="000000" w:sz="4" w:space="0"/>
              <w:right w:val="single" w:color="000000" w:sz="4" w:space="0"/>
              <w:tl2br w:val="single" w:color="000000" w:sz="4" w:space="0"/>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時間区分</w:t>
            </w:r>
          </w:p>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室名</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9</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00</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18</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00</w:t>
            </w:r>
          </w:p>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1</w:t>
            </w:r>
            <w:r>
              <w:rPr>
                <w:rFonts w:hint="default" w:ascii="ＭＳ 明朝" w:hAnsi="ＭＳ 明朝" w:eastAsia="ＭＳ 明朝"/>
                <w:b w:val="0"/>
                <w:i w:val="0"/>
                <w:strike w:val="0"/>
                <w:color w:val="000000"/>
                <w:sz w:val="21"/>
                <w:u w:val="none" w:color="auto"/>
              </w:rPr>
              <w:t>時間）</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18</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00</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22</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00</w:t>
            </w:r>
          </w:p>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1</w:t>
            </w:r>
            <w:r>
              <w:rPr>
                <w:rFonts w:hint="default" w:ascii="ＭＳ 明朝" w:hAnsi="ＭＳ 明朝" w:eastAsia="ＭＳ 明朝"/>
                <w:b w:val="0"/>
                <w:i w:val="0"/>
                <w:strike w:val="0"/>
                <w:color w:val="000000"/>
                <w:sz w:val="21"/>
                <w:u w:val="none" w:color="auto"/>
              </w:rPr>
              <w:t>時間）</w:t>
            </w:r>
          </w:p>
        </w:tc>
        <w:tc>
          <w:tcPr>
            <w:tcW w:w="1933"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全日</w:t>
            </w:r>
          </w:p>
        </w:tc>
      </w:tr>
      <w:tr>
        <w:trPr/>
        <w:tc>
          <w:tcPr>
            <w:tcW w:w="1757" w:type="dxa"/>
            <w:vMerge w:val="restart"/>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アリーナ</w:t>
            </w:r>
          </w:p>
        </w:tc>
        <w:tc>
          <w:tcPr>
            <w:tcW w:w="1230"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全面</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600</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900</w:t>
            </w:r>
          </w:p>
        </w:tc>
        <w:tc>
          <w:tcPr>
            <w:tcW w:w="1933"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7,200</w:t>
            </w:r>
          </w:p>
        </w:tc>
      </w:tr>
      <w:tr>
        <w:trPr/>
        <w:tc>
          <w:tcPr>
            <w:tcW w:w="1757" w:type="dxa"/>
            <w:vMerge w:val="continue"/>
            <w:tcBorders>
              <w:top w:val="nil"/>
              <w:left w:val="single" w:color="000000" w:sz="4" w:space="0"/>
              <w:bottom w:val="single" w:color="000000" w:sz="4" w:space="0"/>
              <w:right w:val="single" w:color="000000" w:sz="4" w:space="0"/>
              <w:tl2br w:val="nil"/>
              <w:tr2bl w:val="nil"/>
            </w:tcBorders>
            <w:vAlign w:val="top"/>
          </w:tcPr>
          <w:p>
            <w:pPr>
              <w:pStyle w:val="0"/>
              <w:jc w:val="left"/>
              <w:rPr>
                <w:rFonts w:hint="default" w:ascii="Arial" w:hAnsi="Arial" w:eastAsia="Arial"/>
              </w:rPr>
            </w:pPr>
          </w:p>
        </w:tc>
        <w:tc>
          <w:tcPr>
            <w:tcW w:w="1230"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半面</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300</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500</w:t>
            </w:r>
          </w:p>
        </w:tc>
        <w:tc>
          <w:tcPr>
            <w:tcW w:w="1933"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3,600</w:t>
            </w:r>
          </w:p>
        </w:tc>
      </w:tr>
      <w:tr>
        <w:trPr/>
        <w:tc>
          <w:tcPr>
            <w:tcW w:w="2987" w:type="dxa"/>
            <w:gridSpan w:val="2"/>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ミーティングルーム</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400</w:t>
            </w:r>
          </w:p>
        </w:tc>
        <w:tc>
          <w:tcPr>
            <w:tcW w:w="184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500</w:t>
            </w:r>
          </w:p>
        </w:tc>
        <w:tc>
          <w:tcPr>
            <w:tcW w:w="1933"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3,600</w:t>
            </w:r>
          </w:p>
        </w:tc>
      </w:tr>
      <w:tr>
        <w:trPr/>
        <w:tc>
          <w:tcPr>
            <w:tcW w:w="2987" w:type="dxa"/>
            <w:gridSpan w:val="2"/>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プール</w:t>
            </w:r>
          </w:p>
        </w:tc>
        <w:tc>
          <w:tcPr>
            <w:tcW w:w="5623" w:type="dxa"/>
            <w:gridSpan w:val="3"/>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1</w:t>
            </w:r>
            <w:r>
              <w:rPr>
                <w:rFonts w:hint="default" w:ascii="ＭＳ 明朝" w:hAnsi="ＭＳ 明朝" w:eastAsia="ＭＳ 明朝"/>
                <w:b w:val="0"/>
                <w:i w:val="0"/>
                <w:strike w:val="0"/>
                <w:color w:val="000000"/>
                <w:sz w:val="21"/>
                <w:u w:val="none" w:color="auto"/>
              </w:rPr>
              <w:t>コース　</w:t>
            </w:r>
            <w:r>
              <w:rPr>
                <w:rFonts w:hint="default" w:ascii="ＭＳ 明朝" w:hAnsi="ＭＳ 明朝" w:eastAsia="ＭＳ 明朝"/>
                <w:b w:val="0"/>
                <w:i w:val="0"/>
                <w:strike w:val="0"/>
                <w:color w:val="000000"/>
                <w:sz w:val="21"/>
                <w:u w:val="none" w:color="auto"/>
              </w:rPr>
              <w:t>1</w:t>
            </w:r>
            <w:r>
              <w:rPr>
                <w:rFonts w:hint="default" w:ascii="ＭＳ 明朝" w:hAnsi="ＭＳ 明朝" w:eastAsia="ＭＳ 明朝"/>
                <w:b w:val="0"/>
                <w:i w:val="0"/>
                <w:strike w:val="0"/>
                <w:color w:val="000000"/>
                <w:sz w:val="21"/>
                <w:u w:val="none" w:color="auto"/>
              </w:rPr>
              <w:t>時間　</w:t>
            </w:r>
            <w:r>
              <w:rPr>
                <w:rFonts w:hint="default" w:ascii="ＭＳ 明朝" w:hAnsi="ＭＳ 明朝" w:eastAsia="ＭＳ 明朝"/>
                <w:b w:val="0"/>
                <w:i w:val="0"/>
                <w:strike w:val="0"/>
                <w:color w:val="000000"/>
                <w:sz w:val="21"/>
                <w:u w:val="none" w:color="auto"/>
              </w:rPr>
              <w:t>1,000</w:t>
            </w:r>
            <w:r>
              <w:rPr>
                <w:rFonts w:hint="default" w:ascii="ＭＳ 明朝" w:hAnsi="ＭＳ 明朝" w:eastAsia="ＭＳ 明朝"/>
                <w:b w:val="0"/>
                <w:i w:val="0"/>
                <w:strike w:val="0"/>
                <w:color w:val="000000"/>
                <w:sz w:val="21"/>
                <w:u w:val="none" w:color="auto"/>
              </w:rPr>
              <w:t>（ただし、水泳教室のない時間帯のみとする）</w:t>
            </w:r>
          </w:p>
        </w:tc>
      </w:tr>
    </w:tbl>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(2)</w:t>
      </w:r>
      <w:r>
        <w:rPr>
          <w:rFonts w:hint="default" w:ascii="ＭＳ 明朝" w:hAnsi="ＭＳ 明朝" w:eastAsia="ＭＳ 明朝"/>
          <w:b w:val="0"/>
          <w:i w:val="0"/>
          <w:strike w:val="0"/>
          <w:color w:val="000000"/>
          <w:sz w:val="21"/>
          <w:u w:val="none" w:color="auto"/>
        </w:rPr>
        <w:t>　個人使用料（プール・艇庫）</w:t>
      </w:r>
    </w:p>
    <w:p>
      <w:pPr>
        <w:pStyle w:val="0"/>
        <w:spacing w:before="0" w:beforeLines="0" w:beforeAutospacing="0" w:after="0" w:afterLines="0" w:afterAutospacing="0" w:line="480" w:lineRule="atLeast"/>
        <w:ind w:firstLine="24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（単位：円）</w:t>
      </w:r>
    </w:p>
    <w:tbl>
      <w:tblPr>
        <w:tblStyle w:val="11"/>
        <w:tblW w:w="0" w:type="auto"/>
        <w:tblInd w:w="5" w:type="dxa"/>
        <w:tblLayout w:type="fixed"/>
        <w:tblCellMar>
          <w:top w:w="0" w:type="dxa"/>
          <w:left w:w="0" w:type="dxa"/>
          <w:bottom w:w="0" w:type="dxa"/>
          <w:right w:w="0" w:type="dxa"/>
        </w:tblCellMar>
        <w:tblLook w:firstRow="1" w:lastRow="0" w:firstColumn="1" w:lastColumn="0" w:noHBand="0" w:noVBand="1" w:val="04A0"/>
      </w:tblPr>
      <w:tblGrid>
        <w:gridCol w:w="2987"/>
        <w:gridCol w:w="2636"/>
        <w:gridCol w:w="3075"/>
      </w:tblGrid>
      <w:tr>
        <w:trPr/>
        <w:tc>
          <w:tcPr>
            <w:tcW w:w="298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区分</w:t>
            </w:r>
          </w:p>
        </w:tc>
        <w:tc>
          <w:tcPr>
            <w:tcW w:w="5711" w:type="dxa"/>
            <w:gridSpan w:val="2"/>
            <w:tcBorders>
              <w:top w:val="single" w:color="000000" w:sz="4" w:space="0"/>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基本使用料</w:t>
            </w:r>
          </w:p>
        </w:tc>
      </w:tr>
      <w:tr>
        <w:trPr/>
        <w:tc>
          <w:tcPr>
            <w:tcW w:w="2987" w:type="dxa"/>
            <w:tcBorders>
              <w:top w:val="nil"/>
              <w:left w:val="single" w:color="000000" w:sz="4" w:space="0"/>
              <w:bottom w:val="single" w:color="000000" w:sz="4" w:space="0"/>
              <w:right w:val="single" w:color="000000" w:sz="4" w:space="0"/>
              <w:tl2br w:val="single" w:color="000000" w:sz="4" w:space="0"/>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時間区分</w:t>
            </w:r>
          </w:p>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種別</w:t>
            </w:r>
          </w:p>
        </w:tc>
        <w:tc>
          <w:tcPr>
            <w:tcW w:w="2636"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プール</w:t>
            </w:r>
          </w:p>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2</w:t>
            </w:r>
            <w:r>
              <w:rPr>
                <w:rFonts w:hint="default" w:ascii="ＭＳ 明朝" w:hAnsi="ＭＳ 明朝" w:eastAsia="ＭＳ 明朝"/>
                <w:b w:val="0"/>
                <w:i w:val="0"/>
                <w:strike w:val="0"/>
                <w:color w:val="000000"/>
                <w:sz w:val="21"/>
                <w:u w:val="none" w:color="auto"/>
              </w:rPr>
              <w:t>時間）</w:t>
            </w:r>
          </w:p>
        </w:tc>
        <w:tc>
          <w:tcPr>
            <w:tcW w:w="307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艇庫</w:t>
            </w:r>
          </w:p>
          <w:p>
            <w:pPr>
              <w:pStyle w:val="0"/>
              <w:spacing w:before="0" w:beforeLines="0" w:beforeAutospacing="0" w:after="0" w:afterLines="0" w:afterAutospacing="0" w:line="480" w:lineRule="atLeast"/>
              <w:ind w:firstLine="0"/>
              <w:jc w:val="center"/>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1</w:t>
            </w:r>
            <w:r>
              <w:rPr>
                <w:rFonts w:hint="default" w:ascii="ＭＳ 明朝" w:hAnsi="ＭＳ 明朝" w:eastAsia="ＭＳ 明朝"/>
                <w:b w:val="0"/>
                <w:i w:val="0"/>
                <w:strike w:val="0"/>
                <w:color w:val="000000"/>
                <w:sz w:val="21"/>
                <w:u w:val="none" w:color="auto"/>
              </w:rPr>
              <w:t>回）</w:t>
            </w:r>
          </w:p>
        </w:tc>
      </w:tr>
      <w:tr>
        <w:trPr/>
        <w:tc>
          <w:tcPr>
            <w:tcW w:w="2987" w:type="dxa"/>
            <w:tcBorders>
              <w:top w:val="nil"/>
              <w:left w:val="single" w:color="000000" w:sz="4" w:space="0"/>
              <w:bottom w:val="nil"/>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一般（高校生以上）</w:t>
            </w:r>
          </w:p>
        </w:tc>
        <w:tc>
          <w:tcPr>
            <w:tcW w:w="2636"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500</w:t>
            </w:r>
          </w:p>
        </w:tc>
        <w:tc>
          <w:tcPr>
            <w:tcW w:w="307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400</w:t>
            </w:r>
          </w:p>
        </w:tc>
      </w:tr>
      <w:tr>
        <w:trPr/>
        <w:tc>
          <w:tcPr>
            <w:tcW w:w="2987"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（回数券</w:t>
            </w:r>
            <w:r>
              <w:rPr>
                <w:rFonts w:hint="default" w:ascii="ＭＳ 明朝" w:hAnsi="ＭＳ 明朝" w:eastAsia="ＭＳ 明朝"/>
                <w:b w:val="0"/>
                <w:i w:val="0"/>
                <w:strike w:val="0"/>
                <w:color w:val="000000"/>
                <w:sz w:val="21"/>
                <w:u w:val="none" w:color="auto"/>
              </w:rPr>
              <w:t>11</w:t>
            </w:r>
            <w:r>
              <w:rPr>
                <w:rFonts w:hint="default" w:ascii="ＭＳ 明朝" w:hAnsi="ＭＳ 明朝" w:eastAsia="ＭＳ 明朝"/>
                <w:b w:val="0"/>
                <w:i w:val="0"/>
                <w:strike w:val="0"/>
                <w:color w:val="000000"/>
                <w:sz w:val="21"/>
                <w:u w:val="none" w:color="auto"/>
              </w:rPr>
              <w:t>枚綴）</w:t>
            </w:r>
          </w:p>
        </w:tc>
        <w:tc>
          <w:tcPr>
            <w:tcW w:w="2636"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5,000</w:t>
            </w:r>
          </w:p>
        </w:tc>
        <w:tc>
          <w:tcPr>
            <w:tcW w:w="307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eastAsia" w:ascii="ＭＳ 明朝" w:hAnsi="ＭＳ 明朝" w:eastAsia="ＭＳ 明朝"/>
                <w:b w:val="0"/>
                <w:i w:val="0"/>
                <w:strike w:val="0"/>
                <w:color w:val="000000"/>
                <w:sz w:val="21"/>
                <w:u w:val="none" w:color="auto"/>
              </w:rPr>
              <w:t>―</w:t>
            </w:r>
          </w:p>
        </w:tc>
      </w:tr>
      <w:tr>
        <w:trPr/>
        <w:tc>
          <w:tcPr>
            <w:tcW w:w="2987" w:type="dxa"/>
            <w:tcBorders>
              <w:top w:val="nil"/>
              <w:left w:val="single" w:color="000000" w:sz="4" w:space="0"/>
              <w:bottom w:val="nil"/>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障がい者</w:t>
            </w:r>
          </w:p>
        </w:tc>
        <w:tc>
          <w:tcPr>
            <w:tcW w:w="2636"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300</w:t>
            </w:r>
          </w:p>
        </w:tc>
        <w:tc>
          <w:tcPr>
            <w:tcW w:w="307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300</w:t>
            </w:r>
          </w:p>
        </w:tc>
      </w:tr>
      <w:tr>
        <w:trPr/>
        <w:tc>
          <w:tcPr>
            <w:tcW w:w="2987"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（回数券</w:t>
            </w:r>
            <w:r>
              <w:rPr>
                <w:rFonts w:hint="default" w:ascii="ＭＳ 明朝" w:hAnsi="ＭＳ 明朝" w:eastAsia="ＭＳ 明朝"/>
                <w:b w:val="0"/>
                <w:i w:val="0"/>
                <w:strike w:val="0"/>
                <w:color w:val="000000"/>
                <w:sz w:val="21"/>
                <w:u w:val="none" w:color="auto"/>
              </w:rPr>
              <w:t>11</w:t>
            </w:r>
            <w:r>
              <w:rPr>
                <w:rFonts w:hint="default" w:ascii="ＭＳ 明朝" w:hAnsi="ＭＳ 明朝" w:eastAsia="ＭＳ 明朝"/>
                <w:b w:val="0"/>
                <w:i w:val="0"/>
                <w:strike w:val="0"/>
                <w:color w:val="000000"/>
                <w:sz w:val="21"/>
                <w:u w:val="none" w:color="auto"/>
              </w:rPr>
              <w:t>枚綴）</w:t>
            </w:r>
          </w:p>
        </w:tc>
        <w:tc>
          <w:tcPr>
            <w:tcW w:w="2636"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3,000</w:t>
            </w:r>
          </w:p>
        </w:tc>
        <w:tc>
          <w:tcPr>
            <w:tcW w:w="307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eastAsia" w:ascii="ＭＳ 明朝" w:hAnsi="ＭＳ 明朝" w:eastAsia="ＭＳ 明朝"/>
                <w:b w:val="0"/>
                <w:i w:val="0"/>
                <w:strike w:val="0"/>
                <w:color w:val="000000"/>
                <w:sz w:val="21"/>
                <w:u w:val="none" w:color="auto"/>
              </w:rPr>
              <w:t>―</w:t>
            </w:r>
          </w:p>
        </w:tc>
      </w:tr>
      <w:tr>
        <w:trPr/>
        <w:tc>
          <w:tcPr>
            <w:tcW w:w="2987" w:type="dxa"/>
            <w:tcBorders>
              <w:top w:val="nil"/>
              <w:left w:val="single" w:color="000000" w:sz="4" w:space="0"/>
              <w:bottom w:val="nil"/>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小・中学校</w:t>
            </w:r>
          </w:p>
        </w:tc>
        <w:tc>
          <w:tcPr>
            <w:tcW w:w="2636"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300</w:t>
            </w:r>
          </w:p>
        </w:tc>
        <w:tc>
          <w:tcPr>
            <w:tcW w:w="307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（小学校</w:t>
            </w:r>
            <w:r>
              <w:rPr>
                <w:rFonts w:hint="default" w:ascii="ＭＳ 明朝" w:hAnsi="ＭＳ 明朝" w:eastAsia="ＭＳ 明朝"/>
                <w:b w:val="0"/>
                <w:i w:val="0"/>
                <w:strike w:val="0"/>
                <w:color w:val="000000"/>
                <w:sz w:val="21"/>
                <w:u w:val="none" w:color="auto"/>
              </w:rPr>
              <w:t>4</w:t>
            </w:r>
            <w:r>
              <w:rPr>
                <w:rFonts w:hint="default" w:ascii="ＭＳ 明朝" w:hAnsi="ＭＳ 明朝" w:eastAsia="ＭＳ 明朝"/>
                <w:b w:val="0"/>
                <w:i w:val="0"/>
                <w:strike w:val="0"/>
                <w:color w:val="000000"/>
                <w:sz w:val="21"/>
                <w:u w:val="none" w:color="auto"/>
              </w:rPr>
              <w:t>年生以上）　</w:t>
            </w:r>
            <w:r>
              <w:rPr>
                <w:rFonts w:hint="default" w:ascii="ＭＳ 明朝" w:hAnsi="ＭＳ 明朝" w:eastAsia="ＭＳ 明朝"/>
                <w:b w:val="0"/>
                <w:i w:val="0"/>
                <w:strike w:val="0"/>
                <w:color w:val="000000"/>
                <w:sz w:val="21"/>
                <w:u w:val="none" w:color="auto"/>
              </w:rPr>
              <w:t>300</w:t>
            </w:r>
          </w:p>
        </w:tc>
      </w:tr>
      <w:tr>
        <w:trPr/>
        <w:tc>
          <w:tcPr>
            <w:tcW w:w="2987"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（回数券</w:t>
            </w:r>
            <w:r>
              <w:rPr>
                <w:rFonts w:hint="default" w:ascii="ＭＳ 明朝" w:hAnsi="ＭＳ 明朝" w:eastAsia="ＭＳ 明朝"/>
                <w:b w:val="0"/>
                <w:i w:val="0"/>
                <w:strike w:val="0"/>
                <w:color w:val="000000"/>
                <w:sz w:val="21"/>
                <w:u w:val="none" w:color="auto"/>
              </w:rPr>
              <w:t>11</w:t>
            </w:r>
            <w:r>
              <w:rPr>
                <w:rFonts w:hint="default" w:ascii="ＭＳ 明朝" w:hAnsi="ＭＳ 明朝" w:eastAsia="ＭＳ 明朝"/>
                <w:b w:val="0"/>
                <w:i w:val="0"/>
                <w:strike w:val="0"/>
                <w:color w:val="000000"/>
                <w:sz w:val="21"/>
                <w:u w:val="none" w:color="auto"/>
              </w:rPr>
              <w:t>枚綴）</w:t>
            </w:r>
          </w:p>
        </w:tc>
        <w:tc>
          <w:tcPr>
            <w:tcW w:w="2636"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3,000</w:t>
            </w:r>
          </w:p>
        </w:tc>
        <w:tc>
          <w:tcPr>
            <w:tcW w:w="307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eastAsia" w:ascii="ＭＳ 明朝" w:hAnsi="ＭＳ 明朝" w:eastAsia="ＭＳ 明朝"/>
                <w:b w:val="0"/>
                <w:i w:val="0"/>
                <w:strike w:val="0"/>
                <w:color w:val="000000"/>
                <w:sz w:val="21"/>
                <w:u w:val="none" w:color="auto"/>
              </w:rPr>
              <w:t>―</w:t>
            </w:r>
          </w:p>
        </w:tc>
      </w:tr>
    </w:tbl>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eastAsia" w:ascii="ＭＳ 明朝" w:hAnsi="ＭＳ 明朝" w:eastAsia="ＭＳ 明朝"/>
          <w:b w:val="0"/>
          <w:i w:val="0"/>
          <w:strike w:val="0"/>
          <w:color w:val="000000"/>
          <w:sz w:val="21"/>
          <w:u w:val="none" w:color="auto"/>
        </w:rPr>
        <w:t>※プールの利用は、３歳から可。使用料は、小学生未満無料。</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備考</w:t>
      </w:r>
    </w:p>
    <w:p>
      <w:pPr>
        <w:pStyle w:val="0"/>
        <w:spacing w:before="0" w:beforeLines="0" w:beforeAutospacing="0" w:after="0" w:afterLines="0" w:afterAutospacing="0" w:line="480" w:lineRule="atLeast"/>
        <w:ind w:left="72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１　使用開始時刻は、</w:t>
      </w:r>
      <w:r>
        <w:rPr>
          <w:rFonts w:hint="default" w:ascii="ＭＳ 明朝" w:hAnsi="ＭＳ 明朝" w:eastAsia="ＭＳ 明朝"/>
          <w:b w:val="0"/>
          <w:i w:val="0"/>
          <w:strike w:val="0"/>
          <w:color w:val="000000"/>
          <w:sz w:val="21"/>
          <w:u w:val="none" w:color="auto"/>
        </w:rPr>
        <w:t>00</w:t>
      </w:r>
      <w:r>
        <w:rPr>
          <w:rFonts w:hint="default" w:ascii="ＭＳ 明朝" w:hAnsi="ＭＳ 明朝" w:eastAsia="ＭＳ 明朝"/>
          <w:b w:val="0"/>
          <w:i w:val="0"/>
          <w:strike w:val="0"/>
          <w:color w:val="000000"/>
          <w:sz w:val="21"/>
          <w:u w:val="none" w:color="auto"/>
        </w:rPr>
        <w:t>分（正時）の１時間単位とする。（個人使用・テニスコートは除く）</w:t>
      </w:r>
    </w:p>
    <w:p>
      <w:pPr>
        <w:pStyle w:val="0"/>
        <w:spacing w:before="0" w:beforeLines="0" w:beforeAutospacing="0" w:after="0" w:afterLines="0" w:afterAutospacing="0" w:line="480" w:lineRule="atLeast"/>
        <w:ind w:left="72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２　スポーツ活動以外の利用は、使用料の額に５割の金額を加算する。</w:t>
      </w:r>
    </w:p>
    <w:p>
      <w:pPr>
        <w:pStyle w:val="0"/>
        <w:spacing w:before="0" w:beforeLines="0" w:beforeAutospacing="0" w:after="0" w:afterLines="0" w:afterAutospacing="0" w:line="480" w:lineRule="atLeast"/>
        <w:ind w:left="72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３　入場料等を徴する場合は、最高入場料に</w:t>
      </w:r>
      <w:r>
        <w:rPr>
          <w:rFonts w:hint="default" w:ascii="ＭＳ 明朝" w:hAnsi="ＭＳ 明朝" w:eastAsia="ＭＳ 明朝"/>
          <w:b w:val="0"/>
          <w:i w:val="0"/>
          <w:strike w:val="0"/>
          <w:color w:val="000000"/>
          <w:sz w:val="21"/>
          <w:u w:val="none" w:color="auto"/>
        </w:rPr>
        <w:t>50</w:t>
      </w:r>
      <w:r>
        <w:rPr>
          <w:rFonts w:hint="default" w:ascii="ＭＳ 明朝" w:hAnsi="ＭＳ 明朝" w:eastAsia="ＭＳ 明朝"/>
          <w:b w:val="0"/>
          <w:i w:val="0"/>
          <w:strike w:val="0"/>
          <w:color w:val="000000"/>
          <w:sz w:val="21"/>
          <w:u w:val="none" w:color="auto"/>
        </w:rPr>
        <w:t>を乗じた金額を加算する。</w:t>
      </w:r>
    </w:p>
    <w:p>
      <w:pPr>
        <w:pStyle w:val="0"/>
        <w:spacing w:before="0" w:beforeLines="0" w:beforeAutospacing="0" w:after="0" w:afterLines="0" w:afterAutospacing="0" w:line="480" w:lineRule="atLeast"/>
        <w:ind w:left="72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４　上表に掲げる時間外は、割増料金を徴収することができる。</w:t>
      </w:r>
    </w:p>
    <w:p>
      <w:pPr>
        <w:pStyle w:val="0"/>
        <w:spacing w:before="0" w:beforeLines="0" w:beforeAutospacing="0" w:after="0" w:afterLines="0" w:afterAutospacing="0" w:line="480" w:lineRule="atLeast"/>
        <w:ind w:left="72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５　使用許可時間を超過し、又は繰り上げて使用するときは、１時間当たりの金額を加算する。</w:t>
      </w:r>
    </w:p>
    <w:p>
      <w:pPr>
        <w:pStyle w:val="0"/>
        <w:spacing w:before="0" w:beforeLines="0" w:beforeAutospacing="0" w:after="0" w:afterLines="0" w:afterAutospacing="0" w:line="480" w:lineRule="atLeast"/>
        <w:ind w:left="72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６　特別に電気、ガス、水道その他の設備を使用するときは、実費を加算する。</w:t>
      </w:r>
    </w:p>
    <w:p>
      <w:pPr>
        <w:pStyle w:val="0"/>
        <w:spacing w:before="0" w:beforeLines="0" w:beforeAutospacing="0" w:after="0" w:afterLines="0" w:afterAutospacing="0" w:line="480" w:lineRule="atLeast"/>
        <w:ind w:left="720" w:hanging="240"/>
        <w:jc w:val="left"/>
        <w:rPr>
          <w:rFonts w:hint="eastAsia" w:ascii="ＭＳ 明朝" w:hAnsi="ＭＳ 明朝" w:eastAsia="ＭＳ 明朝"/>
          <w:b w:val="0"/>
          <w:i w:val="0"/>
          <w:color w:val="000000"/>
          <w:sz w:val="18"/>
        </w:rPr>
      </w:pPr>
      <w:r>
        <w:rPr>
          <w:rFonts w:hint="default" w:ascii="ＭＳ 明朝" w:hAnsi="ＭＳ 明朝" w:eastAsia="ＭＳ 明朝"/>
          <w:b w:val="0"/>
          <w:i w:val="0"/>
          <w:strike w:val="0"/>
          <w:color w:val="000000"/>
          <w:sz w:val="21"/>
          <w:u w:val="none" w:color="auto"/>
        </w:rPr>
        <w:t>７　使用料の算定において</w:t>
      </w:r>
      <w:r>
        <w:rPr>
          <w:rFonts w:hint="default" w:ascii="ＭＳ 明朝" w:hAnsi="ＭＳ 明朝" w:eastAsia="ＭＳ 明朝"/>
          <w:b w:val="0"/>
          <w:i w:val="0"/>
          <w:strike w:val="0"/>
          <w:color w:val="000000"/>
          <w:sz w:val="21"/>
          <w:u w:val="none" w:color="auto"/>
        </w:rPr>
        <w:t>10</w:t>
      </w:r>
      <w:r>
        <w:rPr>
          <w:rFonts w:hint="default" w:ascii="ＭＳ 明朝" w:hAnsi="ＭＳ 明朝" w:eastAsia="ＭＳ 明朝"/>
          <w:b w:val="0"/>
          <w:i w:val="0"/>
          <w:strike w:val="0"/>
          <w:color w:val="000000"/>
          <w:sz w:val="21"/>
          <w:u w:val="none" w:color="auto"/>
        </w:rPr>
        <w:t>円未満の端数が生じたときは、これを切り捨てる。</w:t>
      </w:r>
      <w:bookmarkStart w:id="0" w:name="last"/>
      <w:bookmarkEnd w:id="0"/>
    </w:p>
    <w:p>
      <w:pPr>
        <w:pStyle w:val="0"/>
        <w:spacing w:before="0" w:beforeLines="0" w:beforeAutospacing="0" w:after="0" w:afterLines="0" w:afterAutospacing="0" w:line="480" w:lineRule="atLeast"/>
        <w:ind w:left="960" w:hanging="240"/>
        <w:jc w:val="left"/>
        <w:rPr>
          <w:rFonts w:hint="eastAsia" w:ascii="ＭＳ 明朝" w:hAnsi="ＭＳ 明朝" w:eastAsia="ＭＳ 明朝"/>
          <w:b w:val="0"/>
          <w:i w:val="0"/>
          <w:strike w:val="0"/>
          <w:color w:val="000000"/>
          <w:sz w:val="20"/>
          <w:u w:val="none" w:color="auto"/>
        </w:rPr>
      </w:pPr>
      <w:r>
        <w:rPr>
          <w:rFonts w:hint="eastAsia"/>
        </w:rPr>
        <w:br w:type="page"/>
      </w:r>
      <w:r>
        <w:rPr>
          <w:rFonts w:hint="eastAsia" w:ascii="ＭＳ 明朝" w:hAnsi="ＭＳ 明朝" w:eastAsia="ＭＳ 明朝"/>
          <w:b w:val="0"/>
          <w:i w:val="0"/>
          <w:strike w:val="0"/>
          <w:color w:val="000000"/>
          <w:sz w:val="22"/>
          <w:u w:val="none" w:color="auto"/>
        </w:rPr>
        <w:t>○上郡町スポーツセンターの設置及び管理運営に関する条例施行規則</w:t>
      </w:r>
    </w:p>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昭和</w:t>
      </w:r>
      <w:r>
        <w:rPr>
          <w:rFonts w:hint="default" w:ascii="ＭＳ 明朝" w:hAnsi="ＭＳ 明朝" w:eastAsia="ＭＳ 明朝"/>
          <w:b w:val="0"/>
          <w:i w:val="0"/>
          <w:strike w:val="0"/>
          <w:color w:val="000000"/>
          <w:sz w:val="21"/>
          <w:u w:val="none" w:color="auto"/>
        </w:rPr>
        <w:t>63</w:t>
      </w:r>
      <w:r>
        <w:rPr>
          <w:rFonts w:hint="default" w:ascii="ＭＳ 明朝" w:hAnsi="ＭＳ 明朝" w:eastAsia="ＭＳ 明朝"/>
          <w:b w:val="0"/>
          <w:i w:val="0"/>
          <w:strike w:val="0"/>
          <w:color w:val="000000"/>
          <w:sz w:val="21"/>
          <w:u w:val="none" w:color="auto"/>
        </w:rPr>
        <w:t>年９月</w:t>
      </w:r>
      <w:r>
        <w:rPr>
          <w:rFonts w:hint="default" w:ascii="ＭＳ 明朝" w:hAnsi="ＭＳ 明朝" w:eastAsia="ＭＳ 明朝"/>
          <w:b w:val="0"/>
          <w:i w:val="0"/>
          <w:strike w:val="0"/>
          <w:color w:val="000000"/>
          <w:sz w:val="21"/>
          <w:u w:val="none" w:color="auto"/>
        </w:rPr>
        <w:t>30</w:t>
      </w:r>
      <w:r>
        <w:rPr>
          <w:rFonts w:hint="default" w:ascii="ＭＳ 明朝" w:hAnsi="ＭＳ 明朝" w:eastAsia="ＭＳ 明朝"/>
          <w:b w:val="0"/>
          <w:i w:val="0"/>
          <w:strike w:val="0"/>
          <w:color w:val="000000"/>
          <w:sz w:val="21"/>
          <w:u w:val="none" w:color="auto"/>
        </w:rPr>
        <w:t>日</w:t>
      </w:r>
    </w:p>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規則第</w:t>
      </w:r>
      <w:r>
        <w:rPr>
          <w:rFonts w:hint="default" w:ascii="ＭＳ 明朝" w:hAnsi="ＭＳ 明朝" w:eastAsia="ＭＳ 明朝"/>
          <w:b w:val="0"/>
          <w:i w:val="0"/>
          <w:strike w:val="0"/>
          <w:color w:val="000000"/>
          <w:sz w:val="21"/>
          <w:u w:val="none" w:color="auto"/>
        </w:rPr>
        <w:t>13</w:t>
      </w:r>
      <w:r>
        <w:rPr>
          <w:rFonts w:hint="default" w:ascii="ＭＳ 明朝" w:hAnsi="ＭＳ 明朝" w:eastAsia="ＭＳ 明朝"/>
          <w:b w:val="0"/>
          <w:i w:val="0"/>
          <w:strike w:val="0"/>
          <w:color w:val="000000"/>
          <w:sz w:val="21"/>
          <w:u w:val="none" w:color="auto"/>
        </w:rPr>
        <w:t>号</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（趣旨）</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第１条　この規則は、上郡町スポーツセンターの設置及び管理運営に関する条例（昭和</w:t>
      </w:r>
      <w:r>
        <w:rPr>
          <w:rFonts w:hint="default" w:ascii="ＭＳ 明朝" w:hAnsi="ＭＳ 明朝" w:eastAsia="ＭＳ 明朝"/>
          <w:b w:val="0"/>
          <w:i w:val="0"/>
          <w:strike w:val="0"/>
          <w:color w:val="000000"/>
          <w:sz w:val="21"/>
          <w:u w:val="none" w:color="auto"/>
        </w:rPr>
        <w:t>63</w:t>
      </w:r>
      <w:r>
        <w:rPr>
          <w:rFonts w:hint="default" w:ascii="ＭＳ 明朝" w:hAnsi="ＭＳ 明朝" w:eastAsia="ＭＳ 明朝"/>
          <w:b w:val="0"/>
          <w:i w:val="0"/>
          <w:strike w:val="0"/>
          <w:color w:val="000000"/>
          <w:sz w:val="21"/>
          <w:u w:val="none" w:color="auto"/>
        </w:rPr>
        <w:t>年条例第</w:t>
      </w:r>
      <w:r>
        <w:rPr>
          <w:rFonts w:hint="default" w:ascii="ＭＳ 明朝" w:hAnsi="ＭＳ 明朝" w:eastAsia="ＭＳ 明朝"/>
          <w:b w:val="0"/>
          <w:i w:val="0"/>
          <w:strike w:val="0"/>
          <w:color w:val="000000"/>
          <w:sz w:val="21"/>
          <w:u w:val="none" w:color="auto"/>
        </w:rPr>
        <w:t>15</w:t>
      </w:r>
      <w:r>
        <w:rPr>
          <w:rFonts w:hint="default" w:ascii="ＭＳ 明朝" w:hAnsi="ＭＳ 明朝" w:eastAsia="ＭＳ 明朝"/>
          <w:b w:val="0"/>
          <w:i w:val="0"/>
          <w:strike w:val="0"/>
          <w:color w:val="000000"/>
          <w:sz w:val="21"/>
          <w:u w:val="none" w:color="auto"/>
        </w:rPr>
        <w:t>号。以下「条例」という。）の施行について必要な事項を定めるものとする。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（開放時間）</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第２条　上郡町スポーツセンター（以下「スポーツセンター」という。）の開放時間は、午前９時から午後</w:t>
      </w:r>
      <w:r>
        <w:rPr>
          <w:rFonts w:hint="default" w:ascii="ＭＳ 明朝" w:hAnsi="ＭＳ 明朝" w:eastAsia="ＭＳ 明朝"/>
          <w:b w:val="0"/>
          <w:i w:val="0"/>
          <w:strike w:val="0"/>
          <w:color w:val="000000"/>
          <w:sz w:val="21"/>
          <w:u w:val="none" w:color="auto"/>
        </w:rPr>
        <w:t>10</w:t>
      </w:r>
      <w:r>
        <w:rPr>
          <w:rFonts w:hint="default" w:ascii="ＭＳ 明朝" w:hAnsi="ＭＳ 明朝" w:eastAsia="ＭＳ 明朝"/>
          <w:b w:val="0"/>
          <w:i w:val="0"/>
          <w:strike w:val="0"/>
          <w:color w:val="000000"/>
          <w:sz w:val="21"/>
          <w:u w:val="none" w:color="auto"/>
        </w:rPr>
        <w:t>時までとする。ただし、町長が必要と認めるときは、開放時間を変更することができる。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（休業日等）</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第３条　スポーツセンターの休業日は、次のとおりとする。ただし、町長が特に必要と認めるときはこれを変更し、又は臨時に休業することができる。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１</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月曜日。ただし、月曜日が国民の祝日に関する法律（昭和</w:t>
      </w:r>
      <w:r>
        <w:rPr>
          <w:rFonts w:hint="default" w:ascii="ＭＳ 明朝" w:hAnsi="ＭＳ 明朝" w:eastAsia="ＭＳ 明朝"/>
          <w:b w:val="0"/>
          <w:i w:val="0"/>
          <w:strike w:val="0"/>
          <w:color w:val="000000"/>
          <w:sz w:val="21"/>
          <w:u w:val="none" w:color="auto"/>
        </w:rPr>
        <w:t>23</w:t>
      </w:r>
      <w:r>
        <w:rPr>
          <w:rFonts w:hint="default" w:ascii="ＭＳ 明朝" w:hAnsi="ＭＳ 明朝" w:eastAsia="ＭＳ 明朝"/>
          <w:b w:val="0"/>
          <w:i w:val="0"/>
          <w:strike w:val="0"/>
          <w:color w:val="000000"/>
          <w:sz w:val="21"/>
          <w:u w:val="none" w:color="auto"/>
        </w:rPr>
        <w:t>年法律第</w:t>
      </w:r>
      <w:r>
        <w:rPr>
          <w:rFonts w:hint="default" w:ascii="ＭＳ 明朝" w:hAnsi="ＭＳ 明朝" w:eastAsia="ＭＳ 明朝"/>
          <w:b w:val="0"/>
          <w:i w:val="0"/>
          <w:strike w:val="0"/>
          <w:color w:val="000000"/>
          <w:sz w:val="21"/>
          <w:u w:val="none" w:color="auto"/>
        </w:rPr>
        <w:t>178</w:t>
      </w:r>
      <w:r>
        <w:rPr>
          <w:rFonts w:hint="default" w:ascii="ＭＳ 明朝" w:hAnsi="ＭＳ 明朝" w:eastAsia="ＭＳ 明朝"/>
          <w:b w:val="0"/>
          <w:i w:val="0"/>
          <w:strike w:val="0"/>
          <w:color w:val="000000"/>
          <w:sz w:val="21"/>
          <w:u w:val="none" w:color="auto"/>
        </w:rPr>
        <w:t>号）に規定する休日に当たるときは、その翌日（当該翌日が同法に規定する祝日に当たるときは、その翌々日）とする。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２</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年末・年始それぞれ３日間</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（使用許可の申請）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第４条　スポーツセンターを使用しようとする者は、条例第４条の規定により使用許可申請書（様式第１号。以下「申請書」という。）を町長に提出しなければならない。その使用内容を変更しようとするときも同様とす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２　申請書の受理は、使用月の前月から受理する。ただし、大会等についてはその限りでない。定期的に使用する場合は、１か月分をまとめて申請することができる。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３　第１項の規定にかかわらず、個人で使用しようとする者は、スポーツセンター個人使用申請簿（様式第２号）により使用許可を受けるものとする。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４　個人使用をしようとする者は、使用料を納付して使用券（様式第３号の１、様式第３号の２、様式第３号の３、様式第３号の４、様式第３号の５）の交付を受けるものとする。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（使用許可）</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第５条　委員会は、スポーツセンターの使用を許可するときは、使用許可書（様式第４号。以下「許可書」という。）を申請者に交付する。ただし、前条第４項の規定による場合は、使用申請簿への記入及び使用券の交付をもって許可書にかえるものとす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２　使用許可の順位は、使用の申込みを受理した順位によるものとする。ただし、町長が特に必要と認めたときは、この限りでない。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（使用の変更及び取り消し）</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第６条　使用者がスポーツセンターの使用を変更し、又は取り消しするときは、直ちに使用取消届出書（様式第５号）に使用許可書を添えて町長に提出しなければならない。</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２　前項の使用取消届出書を受理したとき、条例第</w:t>
      </w:r>
      <w:r>
        <w:rPr>
          <w:rFonts w:hint="default" w:ascii="ＭＳ 明朝" w:hAnsi="ＭＳ 明朝" w:eastAsia="ＭＳ 明朝"/>
          <w:b w:val="0"/>
          <w:i w:val="0"/>
          <w:strike w:val="0"/>
          <w:color w:val="000000"/>
          <w:sz w:val="21"/>
          <w:u w:val="none" w:color="auto"/>
        </w:rPr>
        <w:t>11</w:t>
      </w:r>
      <w:r>
        <w:rPr>
          <w:rFonts w:hint="default" w:ascii="ＭＳ 明朝" w:hAnsi="ＭＳ 明朝" w:eastAsia="ＭＳ 明朝"/>
          <w:b w:val="0"/>
          <w:i w:val="0"/>
          <w:strike w:val="0"/>
          <w:color w:val="000000"/>
          <w:sz w:val="21"/>
          <w:u w:val="none" w:color="auto"/>
        </w:rPr>
        <w:t>条ただし書の規定により使用料を返還する必要がある場合は、使用取消承認書（様式第６号）により、その返還額を通知するものとする。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（受講料）</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第７条　条例第９条に定める受講料の額については、それぞれの講座、教室ごとに別に定める。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（使用料等の減免）</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第８条　条例第</w:t>
      </w:r>
      <w:r>
        <w:rPr>
          <w:rFonts w:hint="default" w:ascii="ＭＳ 明朝" w:hAnsi="ＭＳ 明朝" w:eastAsia="ＭＳ 明朝"/>
          <w:b w:val="0"/>
          <w:i w:val="0"/>
          <w:strike w:val="0"/>
          <w:color w:val="000000"/>
          <w:sz w:val="21"/>
          <w:u w:val="none" w:color="auto"/>
        </w:rPr>
        <w:t>10</w:t>
      </w:r>
      <w:r>
        <w:rPr>
          <w:rFonts w:hint="default" w:ascii="ＭＳ 明朝" w:hAnsi="ＭＳ 明朝" w:eastAsia="ＭＳ 明朝"/>
          <w:b w:val="0"/>
          <w:i w:val="0"/>
          <w:strike w:val="0"/>
          <w:color w:val="000000"/>
          <w:sz w:val="21"/>
          <w:u w:val="none" w:color="auto"/>
        </w:rPr>
        <w:t>条の規定による使用料及び受講料を減額し、又は免除することができる場合は、次の各号の一に定めるところによる。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１</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町及びその所管に属する機関が主催して使用する場合　</w:t>
      </w:r>
      <w:r>
        <w:rPr>
          <w:rFonts w:hint="default" w:ascii="ＭＳ 明朝" w:hAnsi="ＭＳ 明朝" w:eastAsia="ＭＳ 明朝"/>
          <w:b w:val="0"/>
          <w:i w:val="0"/>
          <w:strike w:val="0"/>
          <w:color w:val="000000"/>
          <w:sz w:val="21"/>
          <w:u w:val="none" w:color="auto"/>
        </w:rPr>
        <w:t>100</w:t>
      </w:r>
      <w:r>
        <w:rPr>
          <w:rFonts w:hint="default" w:ascii="ＭＳ 明朝" w:hAnsi="ＭＳ 明朝" w:eastAsia="ＭＳ 明朝"/>
          <w:b w:val="0"/>
          <w:i w:val="0"/>
          <w:strike w:val="0"/>
          <w:color w:val="000000"/>
          <w:sz w:val="21"/>
          <w:u w:val="none" w:color="auto"/>
        </w:rPr>
        <w:t>分の</w:t>
      </w:r>
      <w:r>
        <w:rPr>
          <w:rFonts w:hint="default" w:ascii="ＭＳ 明朝" w:hAnsi="ＭＳ 明朝" w:eastAsia="ＭＳ 明朝"/>
          <w:b w:val="0"/>
          <w:i w:val="0"/>
          <w:strike w:val="0"/>
          <w:color w:val="000000"/>
          <w:sz w:val="21"/>
          <w:u w:val="none" w:color="auto"/>
        </w:rPr>
        <w:t>100</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２</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町及びその所管に属する機関が共催して使用する場合　</w:t>
      </w:r>
      <w:r>
        <w:rPr>
          <w:rFonts w:hint="default" w:ascii="ＭＳ 明朝" w:hAnsi="ＭＳ 明朝" w:eastAsia="ＭＳ 明朝"/>
          <w:b w:val="0"/>
          <w:i w:val="0"/>
          <w:strike w:val="0"/>
          <w:color w:val="000000"/>
          <w:sz w:val="21"/>
          <w:u w:val="none" w:color="auto"/>
        </w:rPr>
        <w:t>100</w:t>
      </w:r>
      <w:r>
        <w:rPr>
          <w:rFonts w:hint="default" w:ascii="ＭＳ 明朝" w:hAnsi="ＭＳ 明朝" w:eastAsia="ＭＳ 明朝"/>
          <w:b w:val="0"/>
          <w:i w:val="0"/>
          <w:strike w:val="0"/>
          <w:color w:val="000000"/>
          <w:sz w:val="21"/>
          <w:u w:val="none" w:color="auto"/>
        </w:rPr>
        <w:t>分の</w:t>
      </w:r>
      <w:r>
        <w:rPr>
          <w:rFonts w:hint="default" w:ascii="ＭＳ 明朝" w:hAnsi="ＭＳ 明朝" w:eastAsia="ＭＳ 明朝"/>
          <w:b w:val="0"/>
          <w:i w:val="0"/>
          <w:strike w:val="0"/>
          <w:color w:val="000000"/>
          <w:sz w:val="21"/>
          <w:u w:val="none" w:color="auto"/>
        </w:rPr>
        <w:t>100</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３</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町内の学校（学校教育法（昭和</w:t>
      </w:r>
      <w:r>
        <w:rPr>
          <w:rFonts w:hint="default" w:ascii="ＭＳ 明朝" w:hAnsi="ＭＳ 明朝" w:eastAsia="ＭＳ 明朝"/>
          <w:b w:val="0"/>
          <w:i w:val="0"/>
          <w:strike w:val="0"/>
          <w:color w:val="000000"/>
          <w:sz w:val="21"/>
          <w:u w:val="none" w:color="auto"/>
        </w:rPr>
        <w:t>22</w:t>
      </w:r>
      <w:r>
        <w:rPr>
          <w:rFonts w:hint="default" w:ascii="ＭＳ 明朝" w:hAnsi="ＭＳ 明朝" w:eastAsia="ＭＳ 明朝"/>
          <w:b w:val="0"/>
          <w:i w:val="0"/>
          <w:strike w:val="0"/>
          <w:color w:val="000000"/>
          <w:sz w:val="21"/>
          <w:u w:val="none" w:color="auto"/>
        </w:rPr>
        <w:t>年法律第</w:t>
      </w:r>
      <w:r>
        <w:rPr>
          <w:rFonts w:hint="default" w:ascii="ＭＳ 明朝" w:hAnsi="ＭＳ 明朝" w:eastAsia="ＭＳ 明朝"/>
          <w:b w:val="0"/>
          <w:i w:val="0"/>
          <w:strike w:val="0"/>
          <w:color w:val="000000"/>
          <w:sz w:val="21"/>
          <w:u w:val="none" w:color="auto"/>
        </w:rPr>
        <w:t>26</w:t>
      </w:r>
      <w:r>
        <w:rPr>
          <w:rFonts w:hint="default" w:ascii="ＭＳ 明朝" w:hAnsi="ＭＳ 明朝" w:eastAsia="ＭＳ 明朝"/>
          <w:b w:val="0"/>
          <w:i w:val="0"/>
          <w:strike w:val="0"/>
          <w:color w:val="000000"/>
          <w:sz w:val="21"/>
          <w:u w:val="none" w:color="auto"/>
        </w:rPr>
        <w:t>号）第１条に規定する学校をいう。）が教育目的に使用すると認められる場合　</w:t>
      </w:r>
      <w:r>
        <w:rPr>
          <w:rFonts w:hint="default" w:ascii="ＭＳ 明朝" w:hAnsi="ＭＳ 明朝" w:eastAsia="ＭＳ 明朝"/>
          <w:b w:val="0"/>
          <w:i w:val="0"/>
          <w:strike w:val="0"/>
          <w:color w:val="000000"/>
          <w:sz w:val="21"/>
          <w:u w:val="none" w:color="auto"/>
        </w:rPr>
        <w:t>100</w:t>
      </w:r>
      <w:r>
        <w:rPr>
          <w:rFonts w:hint="default" w:ascii="ＭＳ 明朝" w:hAnsi="ＭＳ 明朝" w:eastAsia="ＭＳ 明朝"/>
          <w:b w:val="0"/>
          <w:i w:val="0"/>
          <w:strike w:val="0"/>
          <w:color w:val="000000"/>
          <w:sz w:val="21"/>
          <w:u w:val="none" w:color="auto"/>
        </w:rPr>
        <w:t>分の</w:t>
      </w:r>
      <w:r>
        <w:rPr>
          <w:rFonts w:hint="default" w:ascii="ＭＳ 明朝" w:hAnsi="ＭＳ 明朝" w:eastAsia="ＭＳ 明朝"/>
          <w:b w:val="0"/>
          <w:i w:val="0"/>
          <w:strike w:val="0"/>
          <w:color w:val="000000"/>
          <w:sz w:val="21"/>
          <w:u w:val="none" w:color="auto"/>
        </w:rPr>
        <w:t>100</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４</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社会教育法（昭和</w:t>
      </w:r>
      <w:r>
        <w:rPr>
          <w:rFonts w:hint="default" w:ascii="ＭＳ 明朝" w:hAnsi="ＭＳ 明朝" w:eastAsia="ＭＳ 明朝"/>
          <w:b w:val="0"/>
          <w:i w:val="0"/>
          <w:strike w:val="0"/>
          <w:color w:val="000000"/>
          <w:sz w:val="21"/>
          <w:u w:val="none" w:color="auto"/>
        </w:rPr>
        <w:t>24</w:t>
      </w:r>
      <w:r>
        <w:rPr>
          <w:rFonts w:hint="default" w:ascii="ＭＳ 明朝" w:hAnsi="ＭＳ 明朝" w:eastAsia="ＭＳ 明朝"/>
          <w:b w:val="0"/>
          <w:i w:val="0"/>
          <w:strike w:val="0"/>
          <w:color w:val="000000"/>
          <w:sz w:val="21"/>
          <w:u w:val="none" w:color="auto"/>
        </w:rPr>
        <w:t>年法律第</w:t>
      </w:r>
      <w:r>
        <w:rPr>
          <w:rFonts w:hint="default" w:ascii="ＭＳ 明朝" w:hAnsi="ＭＳ 明朝" w:eastAsia="ＭＳ 明朝"/>
          <w:b w:val="0"/>
          <w:i w:val="0"/>
          <w:strike w:val="0"/>
          <w:color w:val="000000"/>
          <w:sz w:val="21"/>
          <w:u w:val="none" w:color="auto"/>
        </w:rPr>
        <w:t>207</w:t>
      </w:r>
      <w:r>
        <w:rPr>
          <w:rFonts w:hint="default" w:ascii="ＭＳ 明朝" w:hAnsi="ＭＳ 明朝" w:eastAsia="ＭＳ 明朝"/>
          <w:b w:val="0"/>
          <w:i w:val="0"/>
          <w:strike w:val="0"/>
          <w:color w:val="000000"/>
          <w:sz w:val="21"/>
          <w:u w:val="none" w:color="auto"/>
        </w:rPr>
        <w:t>号）第</w:t>
      </w:r>
      <w:r>
        <w:rPr>
          <w:rFonts w:hint="default" w:ascii="ＭＳ 明朝" w:hAnsi="ＭＳ 明朝" w:eastAsia="ＭＳ 明朝"/>
          <w:b w:val="0"/>
          <w:i w:val="0"/>
          <w:strike w:val="0"/>
          <w:color w:val="000000"/>
          <w:sz w:val="21"/>
          <w:u w:val="none" w:color="auto"/>
        </w:rPr>
        <w:t>10</w:t>
      </w:r>
      <w:r>
        <w:rPr>
          <w:rFonts w:hint="default" w:ascii="ＭＳ 明朝" w:hAnsi="ＭＳ 明朝" w:eastAsia="ＭＳ 明朝"/>
          <w:b w:val="0"/>
          <w:i w:val="0"/>
          <w:strike w:val="0"/>
          <w:color w:val="000000"/>
          <w:sz w:val="21"/>
          <w:u w:val="none" w:color="auto"/>
        </w:rPr>
        <w:t>条に規定する社会教育団体が公益又はその事業を行うために使用する場合　</w:t>
      </w:r>
      <w:r>
        <w:rPr>
          <w:rFonts w:hint="default" w:ascii="ＭＳ 明朝" w:hAnsi="ＭＳ 明朝" w:eastAsia="ＭＳ 明朝"/>
          <w:b w:val="0"/>
          <w:i w:val="0"/>
          <w:strike w:val="0"/>
          <w:color w:val="000000"/>
          <w:sz w:val="21"/>
          <w:u w:val="none" w:color="auto"/>
        </w:rPr>
        <w:t>100</w:t>
      </w:r>
      <w:r>
        <w:rPr>
          <w:rFonts w:hint="default" w:ascii="ＭＳ 明朝" w:hAnsi="ＭＳ 明朝" w:eastAsia="ＭＳ 明朝"/>
          <w:b w:val="0"/>
          <w:i w:val="0"/>
          <w:strike w:val="0"/>
          <w:color w:val="000000"/>
          <w:sz w:val="21"/>
          <w:u w:val="none" w:color="auto"/>
        </w:rPr>
        <w:t>分の</w:t>
      </w:r>
      <w:r>
        <w:rPr>
          <w:rFonts w:hint="default" w:ascii="ＭＳ 明朝" w:hAnsi="ＭＳ 明朝" w:eastAsia="ＭＳ 明朝"/>
          <w:b w:val="0"/>
          <w:i w:val="0"/>
          <w:strike w:val="0"/>
          <w:color w:val="000000"/>
          <w:sz w:val="21"/>
          <w:u w:val="none" w:color="auto"/>
        </w:rPr>
        <w:t>50</w:t>
      </w:r>
      <w:r>
        <w:rPr>
          <w:rFonts w:hint="default" w:ascii="ＭＳ 明朝" w:hAnsi="ＭＳ 明朝" w:eastAsia="ＭＳ 明朝"/>
          <w:b w:val="0"/>
          <w:i w:val="0"/>
          <w:strike w:val="0"/>
          <w:color w:val="000000"/>
          <w:sz w:val="21"/>
          <w:u w:val="none" w:color="auto"/>
        </w:rPr>
        <w:t>以上</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５</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次条の規定によりあらかじめ登録された団体がスポーツ活動に使用する場合　</w:t>
      </w:r>
      <w:r>
        <w:rPr>
          <w:rFonts w:hint="default" w:ascii="ＭＳ 明朝" w:hAnsi="ＭＳ 明朝" w:eastAsia="ＭＳ 明朝"/>
          <w:b w:val="0"/>
          <w:i w:val="0"/>
          <w:strike w:val="0"/>
          <w:color w:val="000000"/>
          <w:sz w:val="21"/>
          <w:u w:val="none" w:color="auto"/>
        </w:rPr>
        <w:t>100</w:t>
      </w:r>
      <w:r>
        <w:rPr>
          <w:rFonts w:hint="default" w:ascii="ＭＳ 明朝" w:hAnsi="ＭＳ 明朝" w:eastAsia="ＭＳ 明朝"/>
          <w:b w:val="0"/>
          <w:i w:val="0"/>
          <w:strike w:val="0"/>
          <w:color w:val="000000"/>
          <w:sz w:val="21"/>
          <w:u w:val="none" w:color="auto"/>
        </w:rPr>
        <w:t>分の</w:t>
      </w:r>
      <w:r>
        <w:rPr>
          <w:rFonts w:hint="default" w:ascii="ＭＳ 明朝" w:hAnsi="ＭＳ 明朝" w:eastAsia="ＭＳ 明朝"/>
          <w:b w:val="0"/>
          <w:i w:val="0"/>
          <w:strike w:val="0"/>
          <w:color w:val="000000"/>
          <w:sz w:val="21"/>
          <w:u w:val="none" w:color="auto"/>
        </w:rPr>
        <w:t>50</w:t>
      </w:r>
      <w:r>
        <w:rPr>
          <w:rFonts w:hint="default" w:ascii="ＭＳ 明朝" w:hAnsi="ＭＳ 明朝" w:eastAsia="ＭＳ 明朝"/>
          <w:b w:val="0"/>
          <w:i w:val="0"/>
          <w:strike w:val="0"/>
          <w:color w:val="000000"/>
          <w:sz w:val="21"/>
          <w:u w:val="none" w:color="auto"/>
        </w:rPr>
        <w:t>以上</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６</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その他公益又は特別の事由があると認める場合　</w:t>
      </w:r>
      <w:r>
        <w:rPr>
          <w:rFonts w:hint="default" w:ascii="ＭＳ 明朝" w:hAnsi="ＭＳ 明朝" w:eastAsia="ＭＳ 明朝"/>
          <w:b w:val="0"/>
          <w:i w:val="0"/>
          <w:strike w:val="0"/>
          <w:color w:val="000000"/>
          <w:sz w:val="21"/>
          <w:u w:val="none" w:color="auto"/>
        </w:rPr>
        <w:t>100</w:t>
      </w:r>
      <w:r>
        <w:rPr>
          <w:rFonts w:hint="default" w:ascii="ＭＳ 明朝" w:hAnsi="ＭＳ 明朝" w:eastAsia="ＭＳ 明朝"/>
          <w:b w:val="0"/>
          <w:i w:val="0"/>
          <w:strike w:val="0"/>
          <w:color w:val="000000"/>
          <w:sz w:val="21"/>
          <w:u w:val="none" w:color="auto"/>
        </w:rPr>
        <w:t>分の</w:t>
      </w:r>
      <w:r>
        <w:rPr>
          <w:rFonts w:hint="default" w:ascii="ＭＳ 明朝" w:hAnsi="ＭＳ 明朝" w:eastAsia="ＭＳ 明朝"/>
          <w:b w:val="0"/>
          <w:i w:val="0"/>
          <w:strike w:val="0"/>
          <w:color w:val="000000"/>
          <w:sz w:val="21"/>
          <w:u w:val="none" w:color="auto"/>
        </w:rPr>
        <w:t>50</w:t>
      </w:r>
      <w:r>
        <w:rPr>
          <w:rFonts w:hint="default" w:ascii="ＭＳ 明朝" w:hAnsi="ＭＳ 明朝" w:eastAsia="ＭＳ 明朝"/>
          <w:b w:val="0"/>
          <w:i w:val="0"/>
          <w:strike w:val="0"/>
          <w:color w:val="000000"/>
          <w:sz w:val="21"/>
          <w:u w:val="none" w:color="auto"/>
        </w:rPr>
        <w:t>以上</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７</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受講料は、町長が特に必要と認めた場合　</w:t>
      </w:r>
      <w:r>
        <w:rPr>
          <w:rFonts w:hint="default" w:ascii="ＭＳ 明朝" w:hAnsi="ＭＳ 明朝" w:eastAsia="ＭＳ 明朝"/>
          <w:b w:val="0"/>
          <w:i w:val="0"/>
          <w:strike w:val="0"/>
          <w:color w:val="000000"/>
          <w:sz w:val="21"/>
          <w:u w:val="none" w:color="auto"/>
        </w:rPr>
        <w:t>100</w:t>
      </w:r>
      <w:r>
        <w:rPr>
          <w:rFonts w:hint="default" w:ascii="ＭＳ 明朝" w:hAnsi="ＭＳ 明朝" w:eastAsia="ＭＳ 明朝"/>
          <w:b w:val="0"/>
          <w:i w:val="0"/>
          <w:strike w:val="0"/>
          <w:color w:val="000000"/>
          <w:sz w:val="21"/>
          <w:u w:val="none" w:color="auto"/>
        </w:rPr>
        <w:t>分の</w:t>
      </w:r>
      <w:r>
        <w:rPr>
          <w:rFonts w:hint="default" w:ascii="ＭＳ 明朝" w:hAnsi="ＭＳ 明朝" w:eastAsia="ＭＳ 明朝"/>
          <w:b w:val="0"/>
          <w:i w:val="0"/>
          <w:strike w:val="0"/>
          <w:color w:val="000000"/>
          <w:sz w:val="21"/>
          <w:u w:val="none" w:color="auto"/>
        </w:rPr>
        <w:t>50</w:t>
      </w:r>
      <w:r>
        <w:rPr>
          <w:rFonts w:hint="default" w:ascii="ＭＳ 明朝" w:hAnsi="ＭＳ 明朝" w:eastAsia="ＭＳ 明朝"/>
          <w:b w:val="0"/>
          <w:i w:val="0"/>
          <w:strike w:val="0"/>
          <w:color w:val="000000"/>
          <w:sz w:val="21"/>
          <w:u w:val="none" w:color="auto"/>
        </w:rPr>
        <w:t>以上</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８</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県内の小・中・高学校及び中学校体育連盟、高等学校体育連盟が主催する大会等で使用する場合は、申請者は町に事前協議を行い実施要項等を提出し合議のうえ減免、免除について決定許可する。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（登録団体）</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第８条の２　次の各号の一に該当する団体で、町の承認を受けたものをスポーツセンター使用に係る登録団体とする。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１</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町が補助金を交付している団体</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２</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町が育成を図り、又は活動を奨励している団体</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（使用料等の還付）</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第９条　条例第</w:t>
      </w:r>
      <w:r>
        <w:rPr>
          <w:rFonts w:hint="default" w:ascii="ＭＳ 明朝" w:hAnsi="ＭＳ 明朝" w:eastAsia="ＭＳ 明朝"/>
          <w:b w:val="0"/>
          <w:i w:val="0"/>
          <w:strike w:val="0"/>
          <w:color w:val="000000"/>
          <w:sz w:val="21"/>
          <w:u w:val="none" w:color="auto"/>
        </w:rPr>
        <w:t>11</w:t>
      </w:r>
      <w:r>
        <w:rPr>
          <w:rFonts w:hint="default" w:ascii="ＭＳ 明朝" w:hAnsi="ＭＳ 明朝" w:eastAsia="ＭＳ 明朝"/>
          <w:b w:val="0"/>
          <w:i w:val="0"/>
          <w:strike w:val="0"/>
          <w:color w:val="000000"/>
          <w:sz w:val="21"/>
          <w:u w:val="none" w:color="auto"/>
        </w:rPr>
        <w:t>条ただし書に規定する使用料又は受講料を還付する場合は、次に定めるところによる。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１</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使用料の還付は、次に掲げる場合、既納の使用料から当該額を還付する。</w:t>
      </w:r>
    </w:p>
    <w:p>
      <w:pPr>
        <w:pStyle w:val="0"/>
        <w:spacing w:before="0" w:beforeLines="0" w:beforeAutospacing="0" w:after="0" w:afterLines="0" w:afterAutospacing="0" w:line="480" w:lineRule="atLeast"/>
        <w:ind w:left="72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ア　使用者の責任によらない理由により使用できなくなった場合　</w:t>
      </w:r>
      <w:r>
        <w:rPr>
          <w:rFonts w:hint="default" w:ascii="ＭＳ 明朝" w:hAnsi="ＭＳ 明朝" w:eastAsia="ＭＳ 明朝"/>
          <w:b w:val="0"/>
          <w:i w:val="0"/>
          <w:strike w:val="0"/>
          <w:color w:val="000000"/>
          <w:sz w:val="21"/>
          <w:u w:val="none" w:color="auto"/>
        </w:rPr>
        <w:t>100</w:t>
      </w:r>
      <w:r>
        <w:rPr>
          <w:rFonts w:hint="default" w:ascii="ＭＳ 明朝" w:hAnsi="ＭＳ 明朝" w:eastAsia="ＭＳ 明朝"/>
          <w:b w:val="0"/>
          <w:i w:val="0"/>
          <w:strike w:val="0"/>
          <w:color w:val="000000"/>
          <w:sz w:val="21"/>
          <w:u w:val="none" w:color="auto"/>
        </w:rPr>
        <w:t>分の</w:t>
      </w:r>
      <w:r>
        <w:rPr>
          <w:rFonts w:hint="default" w:ascii="ＭＳ 明朝" w:hAnsi="ＭＳ 明朝" w:eastAsia="ＭＳ 明朝"/>
          <w:b w:val="0"/>
          <w:i w:val="0"/>
          <w:strike w:val="0"/>
          <w:color w:val="000000"/>
          <w:sz w:val="21"/>
          <w:u w:val="none" w:color="auto"/>
        </w:rPr>
        <w:t>100</w:t>
      </w:r>
    </w:p>
    <w:p>
      <w:pPr>
        <w:pStyle w:val="0"/>
        <w:spacing w:before="0" w:beforeLines="0" w:beforeAutospacing="0" w:after="0" w:afterLines="0" w:afterAutospacing="0" w:line="480" w:lineRule="atLeast"/>
        <w:ind w:left="72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イ　使用期日の７日前までに使用の取消しを申し出て相当の理由があると認められる場合　</w:t>
      </w:r>
      <w:r>
        <w:rPr>
          <w:rFonts w:hint="default" w:ascii="ＭＳ 明朝" w:hAnsi="ＭＳ 明朝" w:eastAsia="ＭＳ 明朝"/>
          <w:b w:val="0"/>
          <w:i w:val="0"/>
          <w:strike w:val="0"/>
          <w:color w:val="000000"/>
          <w:sz w:val="21"/>
          <w:u w:val="none" w:color="auto"/>
        </w:rPr>
        <w:t>100</w:t>
      </w:r>
      <w:r>
        <w:rPr>
          <w:rFonts w:hint="default" w:ascii="ＭＳ 明朝" w:hAnsi="ＭＳ 明朝" w:eastAsia="ＭＳ 明朝"/>
          <w:b w:val="0"/>
          <w:i w:val="0"/>
          <w:strike w:val="0"/>
          <w:color w:val="000000"/>
          <w:sz w:val="21"/>
          <w:u w:val="none" w:color="auto"/>
        </w:rPr>
        <w:t>分の</w:t>
      </w:r>
      <w:r>
        <w:rPr>
          <w:rFonts w:hint="default" w:ascii="ＭＳ 明朝" w:hAnsi="ＭＳ 明朝" w:eastAsia="ＭＳ 明朝"/>
          <w:b w:val="0"/>
          <w:i w:val="0"/>
          <w:strike w:val="0"/>
          <w:color w:val="000000"/>
          <w:sz w:val="21"/>
          <w:u w:val="none" w:color="auto"/>
        </w:rPr>
        <w:t>90</w:t>
      </w:r>
    </w:p>
    <w:p>
      <w:pPr>
        <w:pStyle w:val="0"/>
        <w:spacing w:before="0" w:beforeLines="0" w:beforeAutospacing="0" w:after="0" w:afterLines="0" w:afterAutospacing="0" w:line="480" w:lineRule="atLeast"/>
        <w:ind w:left="72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ウ　その他特別な理由があると認められる場合　</w:t>
      </w:r>
      <w:r>
        <w:rPr>
          <w:rFonts w:hint="default" w:ascii="ＭＳ 明朝" w:hAnsi="ＭＳ 明朝" w:eastAsia="ＭＳ 明朝"/>
          <w:b w:val="0"/>
          <w:i w:val="0"/>
          <w:strike w:val="0"/>
          <w:color w:val="000000"/>
          <w:sz w:val="21"/>
          <w:u w:val="none" w:color="auto"/>
        </w:rPr>
        <w:t>100</w:t>
      </w:r>
      <w:r>
        <w:rPr>
          <w:rFonts w:hint="default" w:ascii="ＭＳ 明朝" w:hAnsi="ＭＳ 明朝" w:eastAsia="ＭＳ 明朝"/>
          <w:b w:val="0"/>
          <w:i w:val="0"/>
          <w:strike w:val="0"/>
          <w:color w:val="000000"/>
          <w:sz w:val="21"/>
          <w:u w:val="none" w:color="auto"/>
        </w:rPr>
        <w:t>分の</w:t>
      </w:r>
      <w:r>
        <w:rPr>
          <w:rFonts w:hint="default" w:ascii="ＭＳ 明朝" w:hAnsi="ＭＳ 明朝" w:eastAsia="ＭＳ 明朝"/>
          <w:b w:val="0"/>
          <w:i w:val="0"/>
          <w:strike w:val="0"/>
          <w:color w:val="000000"/>
          <w:sz w:val="21"/>
          <w:u w:val="none" w:color="auto"/>
        </w:rPr>
        <w:t>50</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２</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受講料の還付は、町長が別に定める。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（使用者の遵守事項）</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w:t>
      </w:r>
      <w:r>
        <w:rPr>
          <w:rFonts w:hint="default" w:ascii="ＭＳ 明朝" w:hAnsi="ＭＳ 明朝" w:eastAsia="ＭＳ 明朝"/>
          <w:b w:val="0"/>
          <w:i w:val="0"/>
          <w:strike w:val="0"/>
          <w:color w:val="000000"/>
          <w:sz w:val="21"/>
          <w:u w:val="none" w:color="auto"/>
        </w:rPr>
        <w:t>10</w:t>
      </w:r>
      <w:r>
        <w:rPr>
          <w:rFonts w:hint="default" w:ascii="ＭＳ 明朝" w:hAnsi="ＭＳ 明朝" w:eastAsia="ＭＳ 明朝"/>
          <w:b w:val="0"/>
          <w:i w:val="0"/>
          <w:strike w:val="0"/>
          <w:color w:val="000000"/>
          <w:sz w:val="21"/>
          <w:u w:val="none" w:color="auto"/>
        </w:rPr>
        <w:t>条　使用者は、条例に定めるほか、次の事項を守らなければならない。</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１</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許可を受けないで、物品等を販売しないこと。</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２</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所定の場所以外では、喫煙、飲食をしないこと。また、火気についても同様とする。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３</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許可を受けないで壁、柱等にはり紙又はくぎ類を打たないこと。</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４</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酒気をおびて使用しないこと。</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５</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許可を受けた設備、備品以外のものを使用しないこと。</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６</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他の利用者に対して、迷惑となる行為をしないこと。</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７</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その他スポーツセンターの管理に関する指示に従うこと。</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（使用の制限）</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w:t>
      </w:r>
      <w:r>
        <w:rPr>
          <w:rFonts w:hint="default" w:ascii="ＭＳ 明朝" w:hAnsi="ＭＳ 明朝" w:eastAsia="ＭＳ 明朝"/>
          <w:b w:val="0"/>
          <w:i w:val="0"/>
          <w:strike w:val="0"/>
          <w:color w:val="000000"/>
          <w:sz w:val="21"/>
          <w:u w:val="none" w:color="auto"/>
        </w:rPr>
        <w:t>11</w:t>
      </w:r>
      <w:r>
        <w:rPr>
          <w:rFonts w:hint="default" w:ascii="ＭＳ 明朝" w:hAnsi="ＭＳ 明朝" w:eastAsia="ＭＳ 明朝"/>
          <w:b w:val="0"/>
          <w:i w:val="0"/>
          <w:strike w:val="0"/>
          <w:color w:val="000000"/>
          <w:sz w:val="21"/>
          <w:u w:val="none" w:color="auto"/>
        </w:rPr>
        <w:t>条　次の各号の一に該当する者に対しては、係員は使用を拒絶し、又は途中で中止を命ずることができる。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１</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伝染性の疾患を有する者</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２</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他人に危害を及ぼし迷惑となる行為、物品若しくは動物の類を携帯する者</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３</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秩序又は風俗を乱し、若しくは乱すおそれがあると認める者</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４</w:t>
      </w:r>
      <w:r>
        <w:rPr>
          <w:rFonts w:hint="default" w:ascii="ＭＳ 明朝" w:hAnsi="ＭＳ 明朝" w:eastAsia="ＭＳ 明朝"/>
          <w:b w:val="0"/>
          <w:i w:val="0"/>
          <w:strike w:val="0"/>
          <w:color w:val="000000"/>
          <w:sz w:val="21"/>
          <w:u w:val="none" w:color="auto"/>
        </w:rPr>
        <w:t>)</w:t>
      </w:r>
      <w:r>
        <w:rPr>
          <w:rFonts w:hint="default" w:ascii="ＭＳ 明朝" w:hAnsi="ＭＳ 明朝" w:eastAsia="ＭＳ 明朝"/>
          <w:b w:val="0"/>
          <w:i w:val="0"/>
          <w:strike w:val="0"/>
          <w:color w:val="000000"/>
          <w:sz w:val="21"/>
          <w:u w:val="none" w:color="auto"/>
        </w:rPr>
        <w:t>　その他管理上必要な指示に従わない者</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（立入りの承諾）</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w:t>
      </w:r>
      <w:r>
        <w:rPr>
          <w:rFonts w:hint="default" w:ascii="ＭＳ 明朝" w:hAnsi="ＭＳ 明朝" w:eastAsia="ＭＳ 明朝"/>
          <w:b w:val="0"/>
          <w:i w:val="0"/>
          <w:strike w:val="0"/>
          <w:color w:val="000000"/>
          <w:sz w:val="21"/>
          <w:u w:val="none" w:color="auto"/>
        </w:rPr>
        <w:t>12</w:t>
      </w:r>
      <w:r>
        <w:rPr>
          <w:rFonts w:hint="default" w:ascii="ＭＳ 明朝" w:hAnsi="ＭＳ 明朝" w:eastAsia="ＭＳ 明朝"/>
          <w:b w:val="0"/>
          <w:i w:val="0"/>
          <w:strike w:val="0"/>
          <w:color w:val="000000"/>
          <w:sz w:val="21"/>
          <w:u w:val="none" w:color="auto"/>
        </w:rPr>
        <w:t>条　係員が、スポーツセンターの管理上必要があって、使用場所へ立ち入る場合は、使用者はこれを拒むことができない。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（破損、滅失の届出）</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w:t>
      </w:r>
      <w:r>
        <w:rPr>
          <w:rFonts w:hint="default" w:ascii="ＭＳ 明朝" w:hAnsi="ＭＳ 明朝" w:eastAsia="ＭＳ 明朝"/>
          <w:b w:val="0"/>
          <w:i w:val="0"/>
          <w:strike w:val="0"/>
          <w:color w:val="000000"/>
          <w:sz w:val="21"/>
          <w:u w:val="none" w:color="auto"/>
        </w:rPr>
        <w:t>13</w:t>
      </w:r>
      <w:r>
        <w:rPr>
          <w:rFonts w:hint="default" w:ascii="ＭＳ 明朝" w:hAnsi="ＭＳ 明朝" w:eastAsia="ＭＳ 明朝"/>
          <w:b w:val="0"/>
          <w:i w:val="0"/>
          <w:strike w:val="0"/>
          <w:color w:val="000000"/>
          <w:sz w:val="21"/>
          <w:u w:val="none" w:color="auto"/>
        </w:rPr>
        <w:t>条　使用者は、施設、設備若しくは器具を破損し、又は滅失したときは、直ちに破損（滅失）届出書（様式第８号）を提出して指示を受けなければならない。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（指定管理者による管理等）</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w:t>
      </w:r>
      <w:r>
        <w:rPr>
          <w:rFonts w:hint="default" w:ascii="ＭＳ 明朝" w:hAnsi="ＭＳ 明朝" w:eastAsia="ＭＳ 明朝"/>
          <w:b w:val="0"/>
          <w:i w:val="0"/>
          <w:strike w:val="0"/>
          <w:color w:val="000000"/>
          <w:sz w:val="21"/>
          <w:u w:val="none" w:color="auto"/>
        </w:rPr>
        <w:t>14</w:t>
      </w:r>
      <w:r>
        <w:rPr>
          <w:rFonts w:hint="default" w:ascii="ＭＳ 明朝" w:hAnsi="ＭＳ 明朝" w:eastAsia="ＭＳ 明朝"/>
          <w:b w:val="0"/>
          <w:i w:val="0"/>
          <w:strike w:val="0"/>
          <w:color w:val="000000"/>
          <w:sz w:val="21"/>
          <w:u w:val="none" w:color="auto"/>
        </w:rPr>
        <w:t>条　条例第</w:t>
      </w:r>
      <w:r>
        <w:rPr>
          <w:rFonts w:hint="default" w:ascii="ＭＳ 明朝" w:hAnsi="ＭＳ 明朝" w:eastAsia="ＭＳ 明朝"/>
          <w:b w:val="0"/>
          <w:i w:val="0"/>
          <w:strike w:val="0"/>
          <w:color w:val="000000"/>
          <w:sz w:val="21"/>
          <w:u w:val="none" w:color="auto"/>
        </w:rPr>
        <w:t>15</w:t>
      </w:r>
      <w:r>
        <w:rPr>
          <w:rFonts w:hint="default" w:ascii="ＭＳ 明朝" w:hAnsi="ＭＳ 明朝" w:eastAsia="ＭＳ 明朝"/>
          <w:b w:val="0"/>
          <w:i w:val="0"/>
          <w:strike w:val="0"/>
          <w:color w:val="000000"/>
          <w:sz w:val="21"/>
          <w:u w:val="none" w:color="auto"/>
        </w:rPr>
        <w:t>条の規定により、スポーツセンターの管理を指定管理者に行わせる場合においては、第３条中「町長が特に必要と認めるときは」とあるのは「指定管理者は、あらかじめ町長の承認を得て」と、第４条第１項中「様式第１号」とあり、同条第３項中「様式第２号」とあり、同条第４項中「様式第３号の１、様式第３号の２、様式第３号の３、様式第３号の４、様式第３号の５」とあり、第５条第１項中「様式第４号」とあり、第６条第１項中「様式第５号」とあり、及び同条第２項中「様式第６号」とあるのは「指定管理者が定めるもの」と、第４条第１項、第５条第２項、第６条第１項、第８条及び第９条中「町長」とあり、並びに第５条第１項中「委員会」とあるのは「指定管理者」と、第４条第４項、第６条第２項、第８条及び第９条中「使用料」とあるのは「利用料金」と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（補則）</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第</w:t>
      </w:r>
      <w:r>
        <w:rPr>
          <w:rFonts w:hint="default" w:ascii="ＭＳ 明朝" w:hAnsi="ＭＳ 明朝" w:eastAsia="ＭＳ 明朝"/>
          <w:b w:val="0"/>
          <w:i w:val="0"/>
          <w:strike w:val="0"/>
          <w:color w:val="000000"/>
          <w:sz w:val="21"/>
          <w:u w:val="none" w:color="auto"/>
        </w:rPr>
        <w:t>15</w:t>
      </w:r>
      <w:r>
        <w:rPr>
          <w:rFonts w:hint="default" w:ascii="ＭＳ 明朝" w:hAnsi="ＭＳ 明朝" w:eastAsia="ＭＳ 明朝"/>
          <w:b w:val="0"/>
          <w:i w:val="0"/>
          <w:strike w:val="0"/>
          <w:color w:val="000000"/>
          <w:sz w:val="21"/>
          <w:u w:val="none" w:color="auto"/>
        </w:rPr>
        <w:t>条　この規則に定めるほか、スポーツセンターの管理及び運営に必要な事項は、町長が別に定める。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附　則</w:t>
      </w:r>
    </w:p>
    <w:p>
      <w:pPr>
        <w:pStyle w:val="0"/>
        <w:spacing w:before="0" w:beforeLines="0" w:beforeAutospacing="0" w:after="0" w:afterLines="0" w:afterAutospacing="0" w:line="480" w:lineRule="atLeast"/>
        <w:ind w:firstLine="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この規則は、条例施行の日から施行する。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附　則（平成２年３月</w:t>
      </w:r>
      <w:r>
        <w:rPr>
          <w:rFonts w:hint="default" w:ascii="ＭＳ 明朝" w:hAnsi="ＭＳ 明朝" w:eastAsia="ＭＳ 明朝"/>
          <w:b w:val="0"/>
          <w:i w:val="0"/>
          <w:strike w:val="0"/>
          <w:color w:val="000000"/>
          <w:sz w:val="21"/>
          <w:u w:val="none" w:color="auto"/>
        </w:rPr>
        <w:t>26</w:t>
      </w:r>
      <w:r>
        <w:rPr>
          <w:rFonts w:hint="default" w:ascii="ＭＳ 明朝" w:hAnsi="ＭＳ 明朝" w:eastAsia="ＭＳ 明朝"/>
          <w:b w:val="0"/>
          <w:i w:val="0"/>
          <w:strike w:val="0"/>
          <w:color w:val="000000"/>
          <w:sz w:val="21"/>
          <w:u w:val="none" w:color="auto"/>
        </w:rPr>
        <w:t>日教委規則第４号）</w:t>
      </w:r>
    </w:p>
    <w:p>
      <w:pPr>
        <w:pStyle w:val="0"/>
        <w:spacing w:before="0" w:beforeLines="0" w:beforeAutospacing="0" w:after="0" w:afterLines="0" w:afterAutospacing="0" w:line="480" w:lineRule="atLeast"/>
        <w:ind w:firstLine="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この規則は、平成２年４月１日から施行する。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附　則（平成</w:t>
      </w:r>
      <w:r>
        <w:rPr>
          <w:rFonts w:hint="default" w:ascii="ＭＳ 明朝" w:hAnsi="ＭＳ 明朝" w:eastAsia="ＭＳ 明朝"/>
          <w:b w:val="0"/>
          <w:i w:val="0"/>
          <w:strike w:val="0"/>
          <w:color w:val="000000"/>
          <w:sz w:val="21"/>
          <w:u w:val="none" w:color="auto"/>
        </w:rPr>
        <w:t>19</w:t>
      </w:r>
      <w:r>
        <w:rPr>
          <w:rFonts w:hint="default" w:ascii="ＭＳ 明朝" w:hAnsi="ＭＳ 明朝" w:eastAsia="ＭＳ 明朝"/>
          <w:b w:val="0"/>
          <w:i w:val="0"/>
          <w:strike w:val="0"/>
          <w:color w:val="000000"/>
          <w:sz w:val="21"/>
          <w:u w:val="none" w:color="auto"/>
        </w:rPr>
        <w:t>年３月</w:t>
      </w:r>
      <w:r>
        <w:rPr>
          <w:rFonts w:hint="default" w:ascii="ＭＳ 明朝" w:hAnsi="ＭＳ 明朝" w:eastAsia="ＭＳ 明朝"/>
          <w:b w:val="0"/>
          <w:i w:val="0"/>
          <w:strike w:val="0"/>
          <w:color w:val="000000"/>
          <w:sz w:val="21"/>
          <w:u w:val="none" w:color="auto"/>
        </w:rPr>
        <w:t>26</w:t>
      </w:r>
      <w:r>
        <w:rPr>
          <w:rFonts w:hint="default" w:ascii="ＭＳ 明朝" w:hAnsi="ＭＳ 明朝" w:eastAsia="ＭＳ 明朝"/>
          <w:b w:val="0"/>
          <w:i w:val="0"/>
          <w:strike w:val="0"/>
          <w:color w:val="000000"/>
          <w:sz w:val="21"/>
          <w:u w:val="none" w:color="auto"/>
        </w:rPr>
        <w:t>日規則第３号）</w:t>
      </w:r>
    </w:p>
    <w:p>
      <w:pPr>
        <w:pStyle w:val="0"/>
        <w:spacing w:before="0" w:beforeLines="0" w:beforeAutospacing="0" w:after="0" w:afterLines="0" w:afterAutospacing="0" w:line="480" w:lineRule="atLeast"/>
        <w:ind w:firstLine="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この規則は、平成</w:t>
      </w:r>
      <w:r>
        <w:rPr>
          <w:rFonts w:hint="default" w:ascii="ＭＳ 明朝" w:hAnsi="ＭＳ 明朝" w:eastAsia="ＭＳ 明朝"/>
          <w:b w:val="0"/>
          <w:i w:val="0"/>
          <w:strike w:val="0"/>
          <w:color w:val="000000"/>
          <w:sz w:val="21"/>
          <w:u w:val="none" w:color="auto"/>
        </w:rPr>
        <w:t>19</w:t>
      </w:r>
      <w:r>
        <w:rPr>
          <w:rFonts w:hint="default" w:ascii="ＭＳ 明朝" w:hAnsi="ＭＳ 明朝" w:eastAsia="ＭＳ 明朝"/>
          <w:b w:val="0"/>
          <w:i w:val="0"/>
          <w:strike w:val="0"/>
          <w:color w:val="000000"/>
          <w:sz w:val="21"/>
          <w:u w:val="none" w:color="auto"/>
        </w:rPr>
        <w:t>年４月１日から施行する。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附　則（平成</w:t>
      </w:r>
      <w:r>
        <w:rPr>
          <w:rFonts w:hint="default" w:ascii="ＭＳ 明朝" w:hAnsi="ＭＳ 明朝" w:eastAsia="ＭＳ 明朝"/>
          <w:b w:val="0"/>
          <w:i w:val="0"/>
          <w:strike w:val="0"/>
          <w:color w:val="000000"/>
          <w:sz w:val="21"/>
          <w:u w:val="none" w:color="auto"/>
        </w:rPr>
        <w:t>20</w:t>
      </w:r>
      <w:r>
        <w:rPr>
          <w:rFonts w:hint="default" w:ascii="ＭＳ 明朝" w:hAnsi="ＭＳ 明朝" w:eastAsia="ＭＳ 明朝"/>
          <w:b w:val="0"/>
          <w:i w:val="0"/>
          <w:strike w:val="0"/>
          <w:color w:val="000000"/>
          <w:sz w:val="21"/>
          <w:u w:val="none" w:color="auto"/>
        </w:rPr>
        <w:t>年３月</w:t>
      </w:r>
      <w:r>
        <w:rPr>
          <w:rFonts w:hint="default" w:ascii="ＭＳ 明朝" w:hAnsi="ＭＳ 明朝" w:eastAsia="ＭＳ 明朝"/>
          <w:b w:val="0"/>
          <w:i w:val="0"/>
          <w:strike w:val="0"/>
          <w:color w:val="000000"/>
          <w:sz w:val="21"/>
          <w:u w:val="none" w:color="auto"/>
        </w:rPr>
        <w:t>31</w:t>
      </w:r>
      <w:r>
        <w:rPr>
          <w:rFonts w:hint="default" w:ascii="ＭＳ 明朝" w:hAnsi="ＭＳ 明朝" w:eastAsia="ＭＳ 明朝"/>
          <w:b w:val="0"/>
          <w:i w:val="0"/>
          <w:strike w:val="0"/>
          <w:color w:val="000000"/>
          <w:sz w:val="21"/>
          <w:u w:val="none" w:color="auto"/>
        </w:rPr>
        <w:t>日教委規則第２号）</w:t>
      </w:r>
    </w:p>
    <w:p>
      <w:pPr>
        <w:pStyle w:val="0"/>
        <w:spacing w:before="0" w:beforeLines="0" w:beforeAutospacing="0" w:after="0" w:afterLines="0" w:afterAutospacing="0" w:line="480" w:lineRule="atLeast"/>
        <w:ind w:firstLine="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この規則は、平成</w:t>
      </w:r>
      <w:r>
        <w:rPr>
          <w:rFonts w:hint="default" w:ascii="ＭＳ 明朝" w:hAnsi="ＭＳ 明朝" w:eastAsia="ＭＳ 明朝"/>
          <w:b w:val="0"/>
          <w:i w:val="0"/>
          <w:strike w:val="0"/>
          <w:color w:val="000000"/>
          <w:sz w:val="21"/>
          <w:u w:val="none" w:color="auto"/>
        </w:rPr>
        <w:t>20</w:t>
      </w:r>
      <w:r>
        <w:rPr>
          <w:rFonts w:hint="default" w:ascii="ＭＳ 明朝" w:hAnsi="ＭＳ 明朝" w:eastAsia="ＭＳ 明朝"/>
          <w:b w:val="0"/>
          <w:i w:val="0"/>
          <w:strike w:val="0"/>
          <w:color w:val="000000"/>
          <w:sz w:val="21"/>
          <w:u w:val="none" w:color="auto"/>
        </w:rPr>
        <w:t>年４月１日から施行する。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附　則（平成</w:t>
      </w:r>
      <w:r>
        <w:rPr>
          <w:rFonts w:hint="default" w:ascii="ＭＳ 明朝" w:hAnsi="ＭＳ 明朝" w:eastAsia="ＭＳ 明朝"/>
          <w:b w:val="0"/>
          <w:i w:val="0"/>
          <w:strike w:val="0"/>
          <w:color w:val="000000"/>
          <w:sz w:val="21"/>
          <w:u w:val="none" w:color="auto"/>
        </w:rPr>
        <w:t>29</w:t>
      </w:r>
      <w:r>
        <w:rPr>
          <w:rFonts w:hint="default" w:ascii="ＭＳ 明朝" w:hAnsi="ＭＳ 明朝" w:eastAsia="ＭＳ 明朝"/>
          <w:b w:val="0"/>
          <w:i w:val="0"/>
          <w:strike w:val="0"/>
          <w:color w:val="000000"/>
          <w:sz w:val="21"/>
          <w:u w:val="none" w:color="auto"/>
        </w:rPr>
        <w:t>年３月</w:t>
      </w:r>
      <w:r>
        <w:rPr>
          <w:rFonts w:hint="default" w:ascii="ＭＳ 明朝" w:hAnsi="ＭＳ 明朝" w:eastAsia="ＭＳ 明朝"/>
          <w:b w:val="0"/>
          <w:i w:val="0"/>
          <w:strike w:val="0"/>
          <w:color w:val="000000"/>
          <w:sz w:val="21"/>
          <w:u w:val="none" w:color="auto"/>
        </w:rPr>
        <w:t>10</w:t>
      </w:r>
      <w:r>
        <w:rPr>
          <w:rFonts w:hint="default" w:ascii="ＭＳ 明朝" w:hAnsi="ＭＳ 明朝" w:eastAsia="ＭＳ 明朝"/>
          <w:b w:val="0"/>
          <w:i w:val="0"/>
          <w:strike w:val="0"/>
          <w:color w:val="000000"/>
          <w:sz w:val="21"/>
          <w:u w:val="none" w:color="auto"/>
        </w:rPr>
        <w:t>日規則第７号）</w:t>
      </w:r>
    </w:p>
    <w:p>
      <w:pPr>
        <w:pStyle w:val="0"/>
        <w:spacing w:before="0" w:beforeLines="0" w:beforeAutospacing="0" w:after="0" w:afterLines="0" w:afterAutospacing="0" w:line="480" w:lineRule="atLeast"/>
        <w:ind w:firstLine="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この規則は、平成</w:t>
      </w:r>
      <w:r>
        <w:rPr>
          <w:rFonts w:hint="default" w:ascii="ＭＳ 明朝" w:hAnsi="ＭＳ 明朝" w:eastAsia="ＭＳ 明朝"/>
          <w:b w:val="0"/>
          <w:i w:val="0"/>
          <w:strike w:val="0"/>
          <w:color w:val="000000"/>
          <w:sz w:val="21"/>
          <w:u w:val="none" w:color="auto"/>
        </w:rPr>
        <w:t>29</w:t>
      </w:r>
      <w:r>
        <w:rPr>
          <w:rFonts w:hint="default" w:ascii="ＭＳ 明朝" w:hAnsi="ＭＳ 明朝" w:eastAsia="ＭＳ 明朝"/>
          <w:b w:val="0"/>
          <w:i w:val="0"/>
          <w:strike w:val="0"/>
          <w:color w:val="000000"/>
          <w:sz w:val="21"/>
          <w:u w:val="none" w:color="auto"/>
        </w:rPr>
        <w:t>年４月１日から施行する。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附　則（令和３年４月</w:t>
      </w:r>
      <w:r>
        <w:rPr>
          <w:rFonts w:hint="default" w:ascii="ＭＳ 明朝" w:hAnsi="ＭＳ 明朝" w:eastAsia="ＭＳ 明朝"/>
          <w:b w:val="0"/>
          <w:i w:val="0"/>
          <w:strike w:val="0"/>
          <w:color w:val="000000"/>
          <w:sz w:val="21"/>
          <w:u w:val="none" w:color="auto"/>
        </w:rPr>
        <w:t>22</w:t>
      </w:r>
      <w:r>
        <w:rPr>
          <w:rFonts w:hint="default" w:ascii="ＭＳ 明朝" w:hAnsi="ＭＳ 明朝" w:eastAsia="ＭＳ 明朝"/>
          <w:b w:val="0"/>
          <w:i w:val="0"/>
          <w:strike w:val="0"/>
          <w:color w:val="000000"/>
          <w:sz w:val="21"/>
          <w:u w:val="none" w:color="auto"/>
        </w:rPr>
        <w:t>日規則第</w:t>
      </w:r>
      <w:r>
        <w:rPr>
          <w:rFonts w:hint="default" w:ascii="ＭＳ 明朝" w:hAnsi="ＭＳ 明朝" w:eastAsia="ＭＳ 明朝"/>
          <w:b w:val="0"/>
          <w:i w:val="0"/>
          <w:strike w:val="0"/>
          <w:color w:val="000000"/>
          <w:sz w:val="21"/>
          <w:u w:val="none" w:color="auto"/>
        </w:rPr>
        <w:t>13</w:t>
      </w:r>
      <w:r>
        <w:rPr>
          <w:rFonts w:hint="default" w:ascii="ＭＳ 明朝" w:hAnsi="ＭＳ 明朝" w:eastAsia="ＭＳ 明朝"/>
          <w:b w:val="0"/>
          <w:i w:val="0"/>
          <w:strike w:val="0"/>
          <w:color w:val="000000"/>
          <w:sz w:val="21"/>
          <w:u w:val="none" w:color="auto"/>
        </w:rPr>
        <w:t>号）</w:t>
      </w:r>
    </w:p>
    <w:p>
      <w:pPr>
        <w:pStyle w:val="0"/>
        <w:spacing w:before="0" w:beforeLines="0" w:beforeAutospacing="0" w:after="0" w:afterLines="0" w:afterAutospacing="0" w:line="480" w:lineRule="atLeast"/>
        <w:ind w:firstLine="240"/>
        <w:jc w:val="left"/>
        <w:rPr>
          <w:rFonts w:hint="eastAsia" w:ascii="ＭＳ 明朝" w:hAnsi="ＭＳ 明朝" w:eastAsia="ＭＳ 明朝"/>
          <w:b w:val="0"/>
          <w:i w:val="0"/>
          <w:strike w:val="0"/>
          <w:color w:val="000000"/>
          <w:sz w:val="18"/>
          <w:u w:val="none" w:color="auto"/>
        </w:rPr>
      </w:pPr>
      <w:r>
        <w:rPr>
          <w:rFonts w:hint="default" w:ascii="ＭＳ 明朝" w:hAnsi="ＭＳ 明朝" w:eastAsia="ＭＳ 明朝"/>
          <w:b w:val="0"/>
          <w:i w:val="0"/>
          <w:strike w:val="0"/>
          <w:color w:val="000000"/>
          <w:sz w:val="21"/>
          <w:u w:val="none" w:color="auto"/>
        </w:rPr>
        <w:t>この規則は、公布の日から施行する。</w:t>
      </w:r>
    </w:p>
    <w:p>
      <w:pPr>
        <w:rPr>
          <w:rFonts w:hint="default" w:ascii="Arial" w:hAnsi="Arial" w:eastAsia="Arial"/>
          <w:color w:val="auto"/>
        </w:rPr>
        <w:sectPr>
          <w:pgSz w:w="11905" w:h="16837"/>
          <w:pgMar w:top="1134" w:right="1134" w:bottom="1134" w:left="1134" w:header="720" w:footer="720" w:gutter="0"/>
          <w:cols w:space="720"/>
          <w:textDirection w:val="lrTb"/>
          <w:docGrid w:type="linesAndChars" w:linePitch="485" w:charSpace="819"/>
        </w:sectPr>
      </w:pPr>
    </w:p>
    <w:p>
      <w:pPr>
        <w:pStyle w:val="0"/>
        <w:spacing w:line="480" w:lineRule="atLeast"/>
        <w:ind w:firstLine="0"/>
        <w:jc w:val="center"/>
        <w:rPr>
          <w:rFonts w:hint="eastAsia" w:ascii="ＭＳ 明朝" w:hAnsi="ＭＳ 明朝" w:eastAsia="ＭＳ 明朝"/>
          <w:b w:val="0"/>
          <w:i w:val="0"/>
          <w:color w:val="000000"/>
        </w:rPr>
      </w:pPr>
      <w:r>
        <w:rPr>
          <w:rFonts w:hint="eastAsia" w:ascii="ＭＳ 明朝" w:hAnsi="ＭＳ 明朝" w:eastAsia="ＭＳ 明朝"/>
          <w:b w:val="0"/>
          <w:i w:val="0"/>
          <w:color w:val="000000"/>
          <w:sz w:val="24"/>
        </w:rPr>
        <w:drawing>
          <wp:inline>
            <wp:extent cx="5534025" cy="7939405"/>
            <wp:effectExtent l="0" t="0" r="0" b="0"/>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6"/>
                    <a:stretch>
                      <a:fillRect/>
                    </a:stretch>
                  </pic:blipFill>
                  <pic:spPr>
                    <a:xfrm>
                      <a:off x="0" y="0"/>
                      <a:ext cx="5534025" cy="7939405"/>
                    </a:xfrm>
                    <a:prstGeom prst="rect">
                      <a:avLst/>
                    </a:prstGeom>
                    <a:noFill/>
                    <a:ln>
                      <a:miter/>
                    </a:ln>
                  </pic:spPr>
                </pic:pic>
              </a:graphicData>
            </a:graphic>
          </wp:inline>
        </w:drawing>
      </w:r>
    </w:p>
    <w:p>
      <w:pPr>
        <w:rPr>
          <w:rFonts w:hint="default" w:ascii="Arial" w:hAnsi="Arial" w:eastAsia="Arial"/>
          <w:color w:val="auto"/>
        </w:rPr>
        <w:sectPr>
          <w:footerReference r:id="rId5" w:type="default"/>
          <w:pgSz w:w="11905" w:h="16837"/>
          <w:pgMar w:top="1417" w:right="1417" w:bottom="1700" w:left="1700" w:header="720" w:footer="720" w:gutter="0"/>
          <w:cols w:space="720"/>
          <w:textDirection w:val="lrTb"/>
          <w:docGrid w:type="linesAndChars" w:linePitch="362" w:charSpace="2048"/>
        </w:sectPr>
      </w:pPr>
    </w:p>
    <w:p>
      <w:pPr>
        <w:pStyle w:val="0"/>
        <w:spacing w:line="480" w:lineRule="atLeast"/>
        <w:ind w:firstLine="0"/>
        <w:jc w:val="center"/>
        <w:rPr>
          <w:rFonts w:hint="eastAsia" w:ascii="ＭＳ 明朝" w:hAnsi="ＭＳ 明朝" w:eastAsia="ＭＳ 明朝"/>
          <w:b w:val="0"/>
          <w:i w:val="0"/>
          <w:color w:val="000000"/>
        </w:rPr>
      </w:pPr>
      <w:r>
        <w:rPr>
          <w:rFonts w:hint="eastAsia" w:ascii="ＭＳ 明朝" w:hAnsi="ＭＳ 明朝" w:eastAsia="ＭＳ 明朝"/>
          <w:b w:val="0"/>
          <w:i w:val="0"/>
          <w:color w:val="000000"/>
          <w:sz w:val="24"/>
        </w:rPr>
        <w:drawing>
          <wp:inline>
            <wp:extent cx="5463540" cy="7935595"/>
            <wp:effectExtent l="0" t="0" r="0" b="0"/>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8"/>
                    <a:stretch>
                      <a:fillRect/>
                    </a:stretch>
                  </pic:blipFill>
                  <pic:spPr>
                    <a:xfrm>
                      <a:off x="0" y="0"/>
                      <a:ext cx="5463540" cy="7935595"/>
                    </a:xfrm>
                    <a:prstGeom prst="rect">
                      <a:avLst/>
                    </a:prstGeom>
                    <a:noFill/>
                    <a:ln>
                      <a:miter/>
                    </a:ln>
                  </pic:spPr>
                </pic:pic>
              </a:graphicData>
            </a:graphic>
          </wp:inline>
        </w:drawing>
      </w:r>
    </w:p>
    <w:p>
      <w:pPr>
        <w:rPr>
          <w:rFonts w:hint="default" w:ascii="Arial" w:hAnsi="Arial" w:eastAsia="Arial"/>
          <w:color w:val="auto"/>
        </w:rPr>
        <w:sectPr>
          <w:footerReference r:id="rId7" w:type="default"/>
          <w:pgSz w:w="11905" w:h="16837"/>
          <w:pgMar w:top="1417" w:right="1417" w:bottom="1700" w:left="1700" w:header="720" w:footer="720" w:gutter="0"/>
          <w:cols w:space="720"/>
          <w:textDirection w:val="lrTb"/>
          <w:docGrid w:type="linesAndChars" w:linePitch="362" w:charSpace="2048"/>
        </w:sectPr>
      </w:pPr>
    </w:p>
    <w:p>
      <w:pPr>
        <w:pStyle w:val="0"/>
        <w:spacing w:line="480" w:lineRule="atLeast"/>
        <w:ind w:firstLine="0"/>
        <w:jc w:val="center"/>
        <w:rPr>
          <w:rFonts w:hint="eastAsia" w:ascii="ＭＳ 明朝" w:hAnsi="ＭＳ 明朝" w:eastAsia="ＭＳ 明朝"/>
          <w:b w:val="0"/>
          <w:i w:val="0"/>
          <w:color w:val="000000"/>
        </w:rPr>
      </w:pPr>
      <w:r>
        <w:rPr>
          <w:rFonts w:hint="eastAsia" w:ascii="ＭＳ 明朝" w:hAnsi="ＭＳ 明朝" w:eastAsia="ＭＳ 明朝"/>
          <w:b w:val="0"/>
          <w:i w:val="0"/>
          <w:color w:val="000000"/>
          <w:sz w:val="24"/>
        </w:rPr>
        <w:drawing>
          <wp:inline>
            <wp:extent cx="5463540" cy="7935595"/>
            <wp:effectExtent l="0" t="0" r="0" b="0"/>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10"/>
                    <a:stretch>
                      <a:fillRect/>
                    </a:stretch>
                  </pic:blipFill>
                  <pic:spPr>
                    <a:xfrm>
                      <a:off x="0" y="0"/>
                      <a:ext cx="5463540" cy="7935595"/>
                    </a:xfrm>
                    <a:prstGeom prst="rect">
                      <a:avLst/>
                    </a:prstGeom>
                    <a:noFill/>
                    <a:ln>
                      <a:miter/>
                    </a:ln>
                  </pic:spPr>
                </pic:pic>
              </a:graphicData>
            </a:graphic>
          </wp:inline>
        </w:drawing>
      </w:r>
    </w:p>
    <w:p>
      <w:pPr>
        <w:rPr>
          <w:rFonts w:hint="default" w:ascii="Arial" w:hAnsi="Arial" w:eastAsia="Arial"/>
          <w:color w:val="auto"/>
        </w:rPr>
        <w:sectPr>
          <w:footerReference r:id="rId9" w:type="default"/>
          <w:pgSz w:w="11905" w:h="16837"/>
          <w:pgMar w:top="1417" w:right="1417" w:bottom="1700" w:left="1700" w:header="720" w:footer="720" w:gutter="0"/>
          <w:cols w:space="720"/>
          <w:textDirection w:val="lrTb"/>
          <w:docGrid w:type="linesAndChars" w:linePitch="362" w:charSpace="2048"/>
        </w:sectPr>
      </w:pPr>
    </w:p>
    <w:p>
      <w:pPr>
        <w:pStyle w:val="0"/>
        <w:spacing w:line="480" w:lineRule="atLeast"/>
        <w:ind w:firstLine="0"/>
        <w:jc w:val="center"/>
        <w:rPr>
          <w:rFonts w:hint="eastAsia" w:ascii="ＭＳ 明朝" w:hAnsi="ＭＳ 明朝" w:eastAsia="ＭＳ 明朝"/>
          <w:b w:val="0"/>
          <w:i w:val="0"/>
          <w:color w:val="000000"/>
        </w:rPr>
      </w:pPr>
      <w:r>
        <w:rPr>
          <w:rFonts w:hint="eastAsia" w:ascii="ＭＳ 明朝" w:hAnsi="ＭＳ 明朝" w:eastAsia="ＭＳ 明朝"/>
          <w:b w:val="0"/>
          <w:i w:val="0"/>
          <w:color w:val="000000"/>
          <w:sz w:val="24"/>
        </w:rPr>
        <w:drawing>
          <wp:inline>
            <wp:extent cx="5463540" cy="7935595"/>
            <wp:effectExtent l="0" t="0" r="0" b="0"/>
            <wp:docPr id="1029" name="オブジェクト 0"/>
            <a:graphic xmlns:a="http://schemas.openxmlformats.org/drawingml/2006/main">
              <a:graphicData uri="http://schemas.openxmlformats.org/drawingml/2006/picture">
                <pic:pic xmlns:pic="http://schemas.openxmlformats.org/drawingml/2006/picture">
                  <pic:nvPicPr>
                    <pic:cNvPr id="1029" name="オブジェクト 0"/>
                    <pic:cNvPicPr>
                      <a:picLocks noChangeAspect="1"/>
                    </pic:cNvPicPr>
                  </pic:nvPicPr>
                  <pic:blipFill>
                    <a:blip r:embed="rId12"/>
                    <a:stretch>
                      <a:fillRect/>
                    </a:stretch>
                  </pic:blipFill>
                  <pic:spPr>
                    <a:xfrm>
                      <a:off x="0" y="0"/>
                      <a:ext cx="5463540" cy="7935595"/>
                    </a:xfrm>
                    <a:prstGeom prst="rect">
                      <a:avLst/>
                    </a:prstGeom>
                    <a:noFill/>
                    <a:ln>
                      <a:miter/>
                    </a:ln>
                  </pic:spPr>
                </pic:pic>
              </a:graphicData>
            </a:graphic>
          </wp:inline>
        </w:drawing>
      </w:r>
    </w:p>
    <w:p>
      <w:pPr>
        <w:rPr>
          <w:rFonts w:hint="default" w:ascii="Arial" w:hAnsi="Arial" w:eastAsia="Arial"/>
          <w:color w:val="auto"/>
        </w:rPr>
        <w:sectPr>
          <w:footerReference r:id="rId11" w:type="default"/>
          <w:pgSz w:w="11905" w:h="16837"/>
          <w:pgMar w:top="1417" w:right="1417" w:bottom="1700" w:left="1700" w:header="720" w:footer="720" w:gutter="0"/>
          <w:cols w:space="720"/>
          <w:textDirection w:val="lrTb"/>
          <w:docGrid w:type="linesAndChars" w:linePitch="362" w:charSpace="2048"/>
        </w:sectPr>
      </w:pPr>
    </w:p>
    <w:p>
      <w:pPr>
        <w:pStyle w:val="0"/>
        <w:spacing w:line="480" w:lineRule="atLeast"/>
        <w:ind w:firstLine="0"/>
        <w:jc w:val="center"/>
        <w:rPr>
          <w:rFonts w:hint="eastAsia" w:ascii="ＭＳ 明朝" w:hAnsi="ＭＳ 明朝" w:eastAsia="ＭＳ 明朝"/>
          <w:b w:val="0"/>
          <w:i w:val="0"/>
          <w:color w:val="000000"/>
        </w:rPr>
      </w:pPr>
      <w:r>
        <w:rPr>
          <w:rFonts w:hint="eastAsia" w:ascii="ＭＳ 明朝" w:hAnsi="ＭＳ 明朝" w:eastAsia="ＭＳ 明朝"/>
          <w:b w:val="0"/>
          <w:i w:val="0"/>
          <w:color w:val="000000"/>
          <w:sz w:val="24"/>
        </w:rPr>
        <w:drawing>
          <wp:inline>
            <wp:extent cx="5534025" cy="7939405"/>
            <wp:effectExtent l="0" t="0" r="0" b="0"/>
            <wp:docPr id="1030" name="オブジェクト 0"/>
            <a:graphic xmlns:a="http://schemas.openxmlformats.org/drawingml/2006/main">
              <a:graphicData uri="http://schemas.openxmlformats.org/drawingml/2006/picture">
                <pic:pic xmlns:pic="http://schemas.openxmlformats.org/drawingml/2006/picture">
                  <pic:nvPicPr>
                    <pic:cNvPr id="1030" name="オブジェクト 0"/>
                    <pic:cNvPicPr>
                      <a:picLocks noChangeAspect="1"/>
                    </pic:cNvPicPr>
                  </pic:nvPicPr>
                  <pic:blipFill>
                    <a:blip r:embed="rId14"/>
                    <a:stretch>
                      <a:fillRect/>
                    </a:stretch>
                  </pic:blipFill>
                  <pic:spPr>
                    <a:xfrm>
                      <a:off x="0" y="0"/>
                      <a:ext cx="5534025" cy="7939405"/>
                    </a:xfrm>
                    <a:prstGeom prst="rect">
                      <a:avLst/>
                    </a:prstGeom>
                    <a:noFill/>
                    <a:ln>
                      <a:miter/>
                    </a:ln>
                  </pic:spPr>
                </pic:pic>
              </a:graphicData>
            </a:graphic>
          </wp:inline>
        </w:drawing>
      </w:r>
    </w:p>
    <w:p>
      <w:pPr>
        <w:rPr>
          <w:rFonts w:hint="default" w:ascii="Arial" w:hAnsi="Arial" w:eastAsia="Arial"/>
          <w:color w:val="auto"/>
        </w:rPr>
        <w:sectPr>
          <w:footerReference r:id="rId13" w:type="default"/>
          <w:pgSz w:w="11905" w:h="16837"/>
          <w:pgMar w:top="1417" w:right="1417" w:bottom="1700" w:left="1700" w:header="720" w:footer="720" w:gutter="0"/>
          <w:cols w:space="720"/>
          <w:textDirection w:val="lrTb"/>
          <w:docGrid w:type="linesAndChars" w:linePitch="362" w:charSpace="2048"/>
        </w:sectPr>
      </w:pPr>
    </w:p>
    <w:p>
      <w:pPr>
        <w:pStyle w:val="0"/>
        <w:spacing w:line="480" w:lineRule="atLeast"/>
        <w:ind w:firstLine="0"/>
        <w:jc w:val="center"/>
        <w:rPr>
          <w:rFonts w:hint="eastAsia" w:ascii="ＭＳ 明朝" w:hAnsi="ＭＳ 明朝" w:eastAsia="ＭＳ 明朝"/>
          <w:b w:val="0"/>
          <w:i w:val="0"/>
          <w:color w:val="000000"/>
        </w:rPr>
      </w:pPr>
      <w:r>
        <w:rPr>
          <w:rFonts w:hint="eastAsia" w:ascii="ＭＳ 明朝" w:hAnsi="ＭＳ 明朝" w:eastAsia="ＭＳ 明朝"/>
          <w:b w:val="0"/>
          <w:i w:val="0"/>
          <w:color w:val="000000"/>
          <w:sz w:val="24"/>
        </w:rPr>
        <w:drawing>
          <wp:inline>
            <wp:extent cx="5463540" cy="7935595"/>
            <wp:effectExtent l="0" t="0" r="0" b="0"/>
            <wp:docPr id="1031" name="オブジェクト 0"/>
            <a:graphic xmlns:a="http://schemas.openxmlformats.org/drawingml/2006/main">
              <a:graphicData uri="http://schemas.openxmlformats.org/drawingml/2006/picture">
                <pic:pic xmlns:pic="http://schemas.openxmlformats.org/drawingml/2006/picture">
                  <pic:nvPicPr>
                    <pic:cNvPr id="1031" name="オブジェクト 0"/>
                    <pic:cNvPicPr>
                      <a:picLocks noChangeAspect="1"/>
                    </pic:cNvPicPr>
                  </pic:nvPicPr>
                  <pic:blipFill>
                    <a:blip r:embed="rId16"/>
                    <a:stretch>
                      <a:fillRect/>
                    </a:stretch>
                  </pic:blipFill>
                  <pic:spPr>
                    <a:xfrm>
                      <a:off x="0" y="0"/>
                      <a:ext cx="5463540" cy="7935595"/>
                    </a:xfrm>
                    <a:prstGeom prst="rect">
                      <a:avLst/>
                    </a:prstGeom>
                    <a:noFill/>
                    <a:ln>
                      <a:miter/>
                    </a:ln>
                  </pic:spPr>
                </pic:pic>
              </a:graphicData>
            </a:graphic>
          </wp:inline>
        </w:drawing>
      </w:r>
    </w:p>
    <w:p>
      <w:pPr>
        <w:rPr>
          <w:rFonts w:hint="default" w:ascii="Arial" w:hAnsi="Arial" w:eastAsia="Arial"/>
          <w:color w:val="auto"/>
        </w:rPr>
        <w:sectPr>
          <w:footerReference r:id="rId15" w:type="default"/>
          <w:pgSz w:w="11905" w:h="16837"/>
          <w:pgMar w:top="1417" w:right="1417" w:bottom="1700" w:left="1700" w:header="720" w:footer="720" w:gutter="0"/>
          <w:cols w:space="720"/>
          <w:textDirection w:val="lrTb"/>
          <w:docGrid w:type="linesAndChars" w:linePitch="362" w:charSpace="2048"/>
        </w:sectPr>
      </w:pPr>
    </w:p>
    <w:p>
      <w:pPr>
        <w:pStyle w:val="0"/>
        <w:spacing w:line="480" w:lineRule="atLeast"/>
        <w:ind w:firstLine="0"/>
        <w:jc w:val="center"/>
        <w:rPr>
          <w:rFonts w:hint="eastAsia" w:ascii="ＭＳ 明朝" w:hAnsi="ＭＳ 明朝" w:eastAsia="ＭＳ 明朝"/>
          <w:b w:val="0"/>
          <w:i w:val="0"/>
          <w:color w:val="000000"/>
        </w:rPr>
      </w:pPr>
      <w:r>
        <w:rPr>
          <w:rFonts w:hint="eastAsia" w:ascii="ＭＳ 明朝" w:hAnsi="ＭＳ 明朝" w:eastAsia="ＭＳ 明朝"/>
          <w:b w:val="0"/>
          <w:i w:val="0"/>
          <w:color w:val="000000"/>
          <w:sz w:val="24"/>
        </w:rPr>
        <w:drawing>
          <wp:inline>
            <wp:extent cx="5463540" cy="7935595"/>
            <wp:effectExtent l="0" t="0" r="0" b="0"/>
            <wp:docPr id="1032" name="オブジェクト 0"/>
            <a:graphic xmlns:a="http://schemas.openxmlformats.org/drawingml/2006/main">
              <a:graphicData uri="http://schemas.openxmlformats.org/drawingml/2006/picture">
                <pic:pic xmlns:pic="http://schemas.openxmlformats.org/drawingml/2006/picture">
                  <pic:nvPicPr>
                    <pic:cNvPr id="1032" name="オブジェクト 0"/>
                    <pic:cNvPicPr>
                      <a:picLocks noChangeAspect="1"/>
                    </pic:cNvPicPr>
                  </pic:nvPicPr>
                  <pic:blipFill>
                    <a:blip r:embed="rId18"/>
                    <a:stretch>
                      <a:fillRect/>
                    </a:stretch>
                  </pic:blipFill>
                  <pic:spPr>
                    <a:xfrm>
                      <a:off x="0" y="0"/>
                      <a:ext cx="5463540" cy="7935595"/>
                    </a:xfrm>
                    <a:prstGeom prst="rect">
                      <a:avLst/>
                    </a:prstGeom>
                    <a:noFill/>
                    <a:ln>
                      <a:miter/>
                    </a:ln>
                  </pic:spPr>
                </pic:pic>
              </a:graphicData>
            </a:graphic>
          </wp:inline>
        </w:drawing>
      </w:r>
    </w:p>
    <w:p>
      <w:pPr>
        <w:rPr>
          <w:rFonts w:hint="default" w:ascii="Arial" w:hAnsi="Arial" w:eastAsia="Arial"/>
          <w:color w:val="auto"/>
        </w:rPr>
        <w:sectPr>
          <w:footerReference r:id="rId17" w:type="default"/>
          <w:pgSz w:w="11905" w:h="16837"/>
          <w:pgMar w:top="1417" w:right="1417" w:bottom="1700" w:left="1700" w:header="720" w:footer="720" w:gutter="0"/>
          <w:cols w:space="720"/>
          <w:textDirection w:val="lrTb"/>
          <w:docGrid w:type="linesAndChars" w:linePitch="362" w:charSpace="2048"/>
        </w:sectPr>
      </w:pPr>
    </w:p>
    <w:p>
      <w:pPr>
        <w:pStyle w:val="0"/>
        <w:spacing w:line="480" w:lineRule="atLeast"/>
        <w:ind w:firstLine="0"/>
        <w:jc w:val="center"/>
        <w:rPr>
          <w:rFonts w:hint="eastAsia" w:ascii="ＭＳ 明朝" w:hAnsi="ＭＳ 明朝" w:eastAsia="ＭＳ 明朝"/>
          <w:b w:val="0"/>
          <w:i w:val="0"/>
          <w:color w:val="000000"/>
          <w:sz w:val="18"/>
        </w:rPr>
      </w:pPr>
      <w:r>
        <w:rPr>
          <w:rFonts w:hint="eastAsia" w:ascii="ＭＳ 明朝" w:hAnsi="ＭＳ 明朝" w:eastAsia="ＭＳ 明朝"/>
          <w:b w:val="0"/>
          <w:i w:val="0"/>
          <w:color w:val="000000"/>
          <w:sz w:val="24"/>
        </w:rPr>
        <w:drawing>
          <wp:inline>
            <wp:extent cx="5534025" cy="7939405"/>
            <wp:effectExtent l="0" t="0" r="0" b="0"/>
            <wp:docPr id="1033" name="オブジェクト 0"/>
            <a:graphic xmlns:a="http://schemas.openxmlformats.org/drawingml/2006/main">
              <a:graphicData uri="http://schemas.openxmlformats.org/drawingml/2006/picture">
                <pic:pic xmlns:pic="http://schemas.openxmlformats.org/drawingml/2006/picture">
                  <pic:nvPicPr>
                    <pic:cNvPr id="1033" name="オブジェクト 0"/>
                    <pic:cNvPicPr>
                      <a:picLocks noChangeAspect="1"/>
                    </pic:cNvPicPr>
                  </pic:nvPicPr>
                  <pic:blipFill>
                    <a:blip r:embed="rId25"/>
                    <a:stretch>
                      <a:fillRect/>
                    </a:stretch>
                  </pic:blipFill>
                  <pic:spPr>
                    <a:xfrm>
                      <a:off x="0" y="0"/>
                      <a:ext cx="5534025" cy="7939405"/>
                    </a:xfrm>
                    <a:prstGeom prst="rect">
                      <a:avLst/>
                    </a:prstGeom>
                    <a:noFill/>
                    <a:ln>
                      <a:miter/>
                    </a:ln>
                  </pic:spPr>
                </pic:pic>
              </a:graphicData>
            </a:graphic>
          </wp:inline>
        </w:drawing>
      </w:r>
      <w:bookmarkStart w:id="1" w:name="_GoBack"/>
      <w:bookmarkEnd w:id="1"/>
    </w:p>
    <w:sectPr>
      <w:headerReference r:id="rId20" w:type="even"/>
      <w:headerReference r:id="rId21" w:type="default"/>
      <w:footerReference r:id="rId23" w:type="even"/>
      <w:footerReference r:id="rId24" w:type="default"/>
      <w:headerReference r:id="rId19" w:type="first"/>
      <w:footerReference r:id="rId22" w:type="first"/>
      <w:pgSz w:w="11905" w:h="16837"/>
      <w:pgMar w:top="1134" w:right="1134" w:bottom="1134" w:left="1134" w:header="720" w:footer="720" w:gutter="0"/>
      <w:cols w:space="720"/>
      <w:textDirection w:val="lrTb"/>
      <w:docGrid w:type="linesAndChars" w:linePitch="485" w:charSpace="81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10.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5.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6.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7.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8.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9.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213"/>
  <w:drawingGridVerticalSpacing w:val="242"/>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docDefaults>
  <w:style w:type="paragraph" w:styleId="0" w:default="1">
    <w:name w:val="Normal"/>
    <w:next w:val="0"/>
    <w:link w:val="0"/>
    <w:uiPriority w:val="0"/>
    <w:qFormat/>
    <w:pPr>
      <w:autoSpaceDE w:val="0"/>
      <w:autoSpaceDN w:val="0"/>
      <w:adjustRightInd w:val="0"/>
    </w:pPr>
    <w:rPr>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footer" Target="footer2.xml" /><Relationship Id="rId8" Type="http://schemas.openxmlformats.org/officeDocument/2006/relationships/image" Target="media/image2.png" /><Relationship Id="rId9" Type="http://schemas.openxmlformats.org/officeDocument/2006/relationships/footer" Target="footer3.xml" /><Relationship Id="rId10" Type="http://schemas.openxmlformats.org/officeDocument/2006/relationships/image" Target="media/image3.png" /><Relationship Id="rId11" Type="http://schemas.openxmlformats.org/officeDocument/2006/relationships/footer" Target="footer4.xml" /><Relationship Id="rId12" Type="http://schemas.openxmlformats.org/officeDocument/2006/relationships/image" Target="media/image4.png" /><Relationship Id="rId13" Type="http://schemas.openxmlformats.org/officeDocument/2006/relationships/footer" Target="footer5.xml" /><Relationship Id="rId14" Type="http://schemas.openxmlformats.org/officeDocument/2006/relationships/image" Target="media/image5.png" /><Relationship Id="rId15" Type="http://schemas.openxmlformats.org/officeDocument/2006/relationships/footer" Target="footer6.xml" /><Relationship Id="rId16" Type="http://schemas.openxmlformats.org/officeDocument/2006/relationships/image" Target="media/image6.png" /><Relationship Id="rId17" Type="http://schemas.openxmlformats.org/officeDocument/2006/relationships/footer" Target="footer7.xml" /><Relationship Id="rId18" Type="http://schemas.openxmlformats.org/officeDocument/2006/relationships/image" Target="media/image7.png" /><Relationship Id="rId19" Type="http://schemas.openxmlformats.org/officeDocument/2006/relationships/header" Target="header1.xml" /><Relationship Id="rId20" Type="http://schemas.openxmlformats.org/officeDocument/2006/relationships/header" Target="header2.xml" /><Relationship Id="rId21" Type="http://schemas.openxmlformats.org/officeDocument/2006/relationships/header" Target="header3.xml" /><Relationship Id="rId22" Type="http://schemas.openxmlformats.org/officeDocument/2006/relationships/footer" Target="footer8.xml" /><Relationship Id="rId23" Type="http://schemas.openxmlformats.org/officeDocument/2006/relationships/footer" Target="footer9.xml" /><Relationship Id="rId24" Type="http://schemas.openxmlformats.org/officeDocument/2006/relationships/footer" Target="footer10.xml" /><Relationship Id="rId25" Type="http://schemas.openxmlformats.org/officeDocument/2006/relationships/image" Target="media/image8.png" /><Relationship Id="rId2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TotalTime>
  <Pages>19</Pages>
  <Words>225</Words>
  <Characters>6906</Characters>
  <Application>JUST Note</Application>
  <Lines>4389</Lines>
  <Paragraphs>307</Paragraphs>
  <CharactersWithSpaces>7051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dcterms:created xsi:type="dcterms:W3CDTF">2026-04-13T07:06:00Z</dcterms:created>
  <dcterms:modified xsi:type="dcterms:W3CDTF">2026-04-13T07:42:13Z</dcterms:modified>
  <cp:revision>3</cp:revision>
</cp:coreProperties>
</file>