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令和　年度　ひょうごアドプト活動　団体構成者名簿</w:t>
      </w:r>
    </w:p>
    <w:p>
      <w:pPr>
        <w:pStyle w:val="15"/>
        <w:spacing w:line="105" w:lineRule="exact"/>
        <w:rPr>
          <w:rFonts w:hint="default"/>
          <w:sz w:val="24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13" w:type="dxa"/>
          <w:bottom w:w="0" w:type="dxa"/>
          <w:right w:w="13" w:type="dxa"/>
        </w:tblCellMar>
        <w:tblLook w:firstRow="0" w:lastRow="0" w:firstColumn="0" w:lastColumn="0" w:noHBand="1" w:noVBand="1" w:val="0600"/>
      </w:tblPr>
      <w:tblGrid>
        <w:gridCol w:w="1484"/>
        <w:gridCol w:w="7526"/>
      </w:tblGrid>
      <w:tr>
        <w:trPr>
          <w:trHeight w:val="538" w:hRule="exact"/>
        </w:trPr>
        <w:tc>
          <w:tcPr>
            <w:tcW w:w="14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</w:tc>
        <w:tc>
          <w:tcPr>
            <w:tcW w:w="752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z w:val="24"/>
              </w:rPr>
            </w:pPr>
          </w:p>
        </w:tc>
      </w:tr>
    </w:tbl>
    <w:p>
      <w:pPr>
        <w:pStyle w:val="15"/>
        <w:spacing w:line="179" w:lineRule="exact"/>
        <w:rPr>
          <w:rFonts w:hint="eastAsia"/>
          <w:sz w:val="24"/>
        </w:rPr>
      </w:pPr>
    </w:p>
    <w:p>
      <w:pPr>
        <w:pStyle w:val="15"/>
        <w:spacing w:line="179" w:lineRule="exact"/>
        <w:rPr>
          <w:rFonts w:hint="eastAsia"/>
          <w:sz w:val="24"/>
        </w:rPr>
      </w:pPr>
    </w:p>
    <w:tbl>
      <w:tblPr>
        <w:tblStyle w:val="11"/>
        <w:tblW w:w="9010" w:type="dxa"/>
        <w:jc w:val="center"/>
        <w:tblInd w:w="0" w:type="dxa"/>
        <w:tblLayout w:type="fixed"/>
        <w:tblCellMar>
          <w:top w:w="0" w:type="dxa"/>
          <w:left w:w="13" w:type="dxa"/>
          <w:bottom w:w="0" w:type="dxa"/>
          <w:right w:w="13" w:type="dxa"/>
        </w:tblCellMar>
        <w:tblLook w:firstRow="0" w:lastRow="0" w:firstColumn="0" w:lastColumn="0" w:noHBand="1" w:noVBand="1" w:val="0600"/>
      </w:tblPr>
      <w:tblGrid>
        <w:gridCol w:w="1166"/>
        <w:gridCol w:w="2014"/>
        <w:gridCol w:w="1060"/>
        <w:gridCol w:w="3286"/>
        <w:gridCol w:w="1484"/>
      </w:tblGrid>
      <w:tr>
        <w:trPr>
          <w:trHeight w:val="680" w:hRule="exact"/>
        </w:trPr>
        <w:tc>
          <w:tcPr>
            <w:tcW w:w="116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番　号</w:t>
            </w:r>
          </w:p>
        </w:tc>
        <w:tc>
          <w:tcPr>
            <w:tcW w:w="201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06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齢</w:t>
            </w:r>
          </w:p>
        </w:tc>
        <w:tc>
          <w:tcPr>
            <w:tcW w:w="3286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48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備　　考</w:t>
            </w: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２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３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４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５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６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７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８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９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１０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１１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１２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１３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１４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１５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１６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１７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１８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１９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２０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２１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２２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２３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２４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6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eastAsia="Times New Roman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２５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z w:val="24"/>
              </w:rPr>
            </w:pPr>
          </w:p>
        </w:tc>
      </w:tr>
    </w:tbl>
    <w:p>
      <w:pPr>
        <w:pStyle w:val="15"/>
        <w:snapToGrid w:val="0"/>
        <w:spacing w:line="240" w:lineRule="auto"/>
        <w:rPr>
          <w:rFonts w:hint="eastAsia"/>
        </w:rPr>
      </w:pPr>
      <w:r>
        <w:rPr>
          <w:rFonts w:hint="eastAsia"/>
        </w:rPr>
        <w:t>※名簿（任意の様式で結構です。）は、ボランティア活動保険に加入する際に必要になります。</w:t>
      </w:r>
    </w:p>
    <w:p>
      <w:pPr>
        <w:pStyle w:val="15"/>
        <w:snapToGrid w:val="0"/>
        <w:spacing w:line="240" w:lineRule="auto"/>
        <w:rPr>
          <w:rFonts w:hint="eastAsia"/>
        </w:rPr>
      </w:pPr>
      <w:r>
        <w:rPr>
          <w:rFonts w:hint="eastAsia"/>
        </w:rPr>
        <w:t>※構成者に変更があるときは、名簿を修正して提出ください。</w:t>
      </w:r>
    </w:p>
    <w:sectPr>
      <w:headerReference r:id="rId6" w:type="default"/>
      <w:headerReference r:id="rId5" w:type="first"/>
      <w:type w:val="continuous"/>
      <w:pgSz w:w="11906" w:h="16838"/>
      <w:pgMar w:top="907" w:right="1418" w:bottom="1134" w:left="1418" w:header="720" w:footer="720" w:gutter="0"/>
      <w:cols w:space="720"/>
      <w:noEndnote w:val="1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 w:ascii="ＭＳ ゴシック" w:hAnsi="ＭＳ ゴシック" w:eastAsia="ＭＳ ゴシック"/>
        <w:sz w:val="24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 w:ascii="ＭＳ ゴシック" w:hAnsi="ＭＳ ゴシック" w:eastAsia="ＭＳ ゴシック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Hyperlink"/>
    <w:next w:val="19"/>
    <w:link w:val="0"/>
    <w:uiPriority w:val="0"/>
    <w:rPr>
      <w:rFonts w:ascii="Arial" w:hAnsi="Arial"/>
      <w:color w:val="0000CC"/>
      <w:u w:val="single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146</Characters>
  <Application>JUST Note</Application>
  <Lines>138</Lines>
  <Paragraphs>34</Paragraphs>
  <Company>兵庫県</Company>
  <CharactersWithSpaces>275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m089263</dc:creator>
  <cp:lastModifiedBy>西山 悟史</cp:lastModifiedBy>
  <cp:lastPrinted>2020-02-27T08:57:00Z</cp:lastPrinted>
  <dcterms:created xsi:type="dcterms:W3CDTF">2019-02-18T07:51:00Z</dcterms:created>
  <dcterms:modified xsi:type="dcterms:W3CDTF">2022-01-28T02:17:03Z</dcterms:modified>
  <cp:revision>7</cp:revision>
</cp:coreProperties>
</file>