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9"/>
        <w:rPr>
          <w:rFonts w:hint="eastAsia" w:ascii="ＭＳ ゴシック" w:hAnsi="ＭＳ ゴシック" w:eastAsia="ＭＳ ゴシック"/>
        </w:rPr>
      </w:pPr>
      <w:r>
        <w:rPr>
          <w:rFonts w:hint="eastAsia" w:ascii="ＭＳ ゴシック" w:hAnsi="ＭＳ ゴシック" w:eastAsia="ＭＳ ゴシック"/>
          <w:sz w:val="44"/>
        </w:rPr>
        <w:t>上郡町</w:t>
      </w:r>
      <w:r>
        <w:rPr>
          <w:rFonts w:hint="eastAsia" w:ascii="ＭＳ ゴシック" w:hAnsi="ＭＳ ゴシック" w:eastAsia="ＭＳ ゴシック"/>
          <w:sz w:val="44"/>
        </w:rPr>
        <w:t>IT</w:t>
      </w:r>
      <w:r>
        <w:rPr>
          <w:rFonts w:hint="eastAsia" w:ascii="ＭＳ ゴシック" w:hAnsi="ＭＳ ゴシック" w:eastAsia="ＭＳ ゴシック"/>
          <w:sz w:val="44"/>
        </w:rPr>
        <w:t>戦略推進事業及びコワーキングスペース</w:t>
      </w:r>
    </w:p>
    <w:p>
      <w:pPr>
        <w:pStyle w:val="39"/>
        <w:spacing w:line="480" w:lineRule="exact"/>
        <w:rPr>
          <w:rFonts w:hint="eastAsia" w:ascii="ＭＳ ゴシック" w:hAnsi="ＭＳ ゴシック" w:eastAsia="ＭＳ ゴシック"/>
        </w:rPr>
      </w:pPr>
      <w:r>
        <w:rPr>
          <w:rFonts w:hint="eastAsia" w:ascii="ＭＳ ゴシック" w:hAnsi="ＭＳ ゴシック" w:eastAsia="ＭＳ ゴシック"/>
          <w:sz w:val="44"/>
        </w:rPr>
        <w:t>開設支援事業補助金について</w:t>
      </w:r>
    </w:p>
    <w:p>
      <w:pPr>
        <w:pStyle w:val="38"/>
        <w:numPr>
          <w:numId w:val="0"/>
        </w:numPr>
        <w:ind w:leftChars="0" w:firstLineChars="0"/>
        <w:rPr>
          <w:rFonts w:hint="eastAsia" w:ascii="ＭＳ ゴシック" w:hAnsi="ＭＳ ゴシック" w:eastAsia="ＭＳ ゴシック"/>
        </w:rPr>
      </w:pPr>
      <w:r>
        <w:rPr>
          <w:rStyle w:val="23"/>
          <w:rFonts w:hint="eastAsia" w:ascii="ＭＳ ゴシック" w:hAnsi="ＭＳ ゴシック" w:eastAsia="ＭＳ ゴシック"/>
          <w:sz w:val="28"/>
        </w:rPr>
        <w:t>　</w:t>
      </w:r>
      <w:r>
        <w:rPr>
          <w:rStyle w:val="23"/>
          <w:rFonts w:hint="eastAsia" w:ascii="ＭＳ ゴシック" w:hAnsi="ＭＳ ゴシック" w:eastAsia="ＭＳ ゴシック"/>
          <w:b w:val="0"/>
          <w:i w:val="0"/>
          <w:w w:val="150"/>
          <w:sz w:val="28"/>
        </w:rPr>
        <w:t>補助金の主な内容</w:t>
      </w:r>
      <w:r>
        <w:rPr>
          <w:rStyle w:val="23"/>
          <w:rFonts w:hint="eastAsia" w:ascii="ＭＳ ゴシック" w:hAnsi="ＭＳ ゴシック" w:eastAsia="ＭＳ ゴシック"/>
          <w:sz w:val="28"/>
        </w:rPr>
        <w:t>　</w:t>
      </w:r>
    </w:p>
    <w:p>
      <w:pPr>
        <w:pStyle w:val="38"/>
        <w:numPr>
          <w:numId w:val="0"/>
        </w:numPr>
        <w:spacing w:line="280" w:lineRule="exact"/>
        <w:ind w:leftChars="0" w:firstLineChars="0"/>
        <w:rPr>
          <w:rFonts w:hint="eastAsia" w:ascii="ＭＳ ゴシック" w:hAnsi="ＭＳ ゴシック" w:eastAsia="ＭＳ ゴシック"/>
          <w:sz w:val="22"/>
        </w:rPr>
      </w:pPr>
      <w:r>
        <w:rPr>
          <w:rFonts w:hint="eastAsia" w:ascii="ＭＳ ゴシック" w:hAnsi="ＭＳ ゴシック" w:eastAsia="ＭＳ ゴシック"/>
          <w:sz w:val="28"/>
        </w:rPr>
        <w:t>１．概要</w:t>
      </w:r>
    </w:p>
    <w:p>
      <w:pPr>
        <w:pStyle w:val="38"/>
        <w:numPr>
          <w:numId w:val="0"/>
        </w:numPr>
        <w:spacing w:line="320" w:lineRule="exact"/>
        <w:ind w:leftChars="0" w:firstLineChars="0"/>
        <w:rPr>
          <w:rFonts w:hint="eastAsia" w:ascii="ＭＳ ゴシック" w:hAnsi="ＭＳ ゴシック" w:eastAsia="ＭＳ ゴシック"/>
        </w:rPr>
      </w:pPr>
      <w:r>
        <w:rPr>
          <w:rFonts w:hint="eastAsia" w:ascii="ＭＳ ゴシック" w:hAnsi="ＭＳ ゴシック" w:eastAsia="ＭＳ ゴシック"/>
        </w:rPr>
        <w:t>　上郡町では、高度</w:t>
      </w:r>
      <w:r>
        <w:rPr>
          <w:rFonts w:hint="eastAsia" w:ascii="ＭＳ ゴシック" w:hAnsi="ＭＳ ゴシック" w:eastAsia="ＭＳ ゴシック"/>
        </w:rPr>
        <w:t>IT</w:t>
      </w:r>
      <w:r>
        <w:rPr>
          <w:rFonts w:hint="eastAsia" w:ascii="ＭＳ ゴシック" w:hAnsi="ＭＳ ゴシック" w:eastAsia="ＭＳ ゴシック"/>
        </w:rPr>
        <w:t>技術を有する起業家等の定着及び集積並びに企業のサテライトオフィス開設、テレワーク導入等を促進し、町の経済の持続的成長に向けた産業の振興、新たな雇用の創出、多様な働き方の推進及び地域活性化を図るため、</w:t>
      </w:r>
      <w:r>
        <w:rPr>
          <w:rFonts w:hint="eastAsia" w:ascii="ＭＳ ゴシック" w:hAnsi="ＭＳ ゴシック" w:eastAsia="ＭＳ ゴシック"/>
        </w:rPr>
        <w:t>IT</w:t>
      </w:r>
      <w:r>
        <w:rPr>
          <w:rFonts w:hint="eastAsia" w:ascii="ＭＳ ゴシック" w:hAnsi="ＭＳ ゴシック" w:eastAsia="ＭＳ ゴシック"/>
        </w:rPr>
        <w:t>カリスマ等による事業所の開設及びコワーキングスペースの開設時等に要する費用に対して、兵庫県と随伴して補助金を交付します。</w:t>
      </w:r>
    </w:p>
    <w:tbl>
      <w:tblPr>
        <w:tblStyle w:val="55"/>
        <w:tblpPr w:leftFromText="142" w:rightFromText="142" w:topFromText="0" w:bottomFromText="0" w:vertAnchor="text" w:horzAnchor="text" w:tblpXSpec="center" w:tblpY="705"/>
        <w:tblW w:w="11309" w:type="auto"/>
        <w:tblLayout w:type="fixed"/>
        <w:tblLook w:firstRow="1" w:lastRow="0" w:firstColumn="1" w:lastColumn="0" w:noHBand="0" w:noVBand="1" w:val="04A0"/>
      </w:tblPr>
      <w:tblGrid>
        <w:gridCol w:w="454"/>
        <w:gridCol w:w="4102"/>
        <w:gridCol w:w="1701"/>
        <w:gridCol w:w="2551"/>
        <w:gridCol w:w="2551"/>
      </w:tblGrid>
      <w:tr>
        <w:trPr>
          <w:trHeight w:val="690" w:hRule="atLeast"/>
        </w:trPr>
        <w:tc>
          <w:tcPr>
            <w:tcW w:w="454"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事業名</w:t>
            </w:r>
          </w:p>
        </w:tc>
        <w:tc>
          <w:tcPr>
            <w:tcW w:w="41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対象者</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各事業の枠内すべてを満たす方</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対象経費</w:t>
            </w:r>
          </w:p>
        </w:tc>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補助率・補助限度額</w:t>
            </w:r>
          </w:p>
        </w:tc>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（参考）</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県負担を含む</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補助金限度額</w:t>
            </w:r>
          </w:p>
        </w:tc>
      </w:tr>
      <w:tr>
        <w:trPr>
          <w:trHeight w:val="360" w:hRule="atLeast"/>
        </w:trPr>
        <w:tc>
          <w:tcPr>
            <w:tcW w:w="45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ＭＳ ゴシック" w:hAnsi="ＭＳ ゴシック" w:eastAsia="ＭＳ ゴシック"/>
                <w:sz w:val="22"/>
              </w:rPr>
            </w:pPr>
            <w:r>
              <w:rPr>
                <w:rFonts w:hint="eastAsia" w:ascii="ＭＳ ゴシック" w:hAnsi="ＭＳ ゴシック" w:eastAsia="ＭＳ ゴシック"/>
                <w:sz w:val="22"/>
              </w:rPr>
              <w:t>ＩＴ戦略推進事業</w:t>
            </w:r>
          </w:p>
        </w:tc>
        <w:tc>
          <w:tcPr>
            <w:tcW w:w="10905"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FFE69A"/>
            <w:vAlign w:val="top"/>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IT</w:t>
            </w:r>
            <w:r>
              <w:rPr>
                <w:rFonts w:hint="eastAsia" w:ascii="ＭＳ ゴシック" w:hAnsi="ＭＳ ゴシック" w:eastAsia="ＭＳ ゴシック"/>
                <w:sz w:val="22"/>
              </w:rPr>
              <w:t>カリスマによる事業所開設事業</w:t>
            </w:r>
          </w:p>
        </w:tc>
      </w:tr>
      <w:tr>
        <w:trPr>
          <w:trHeight w:val="1763" w:hRule="atLeast"/>
        </w:trPr>
        <w:tc>
          <w:tcPr>
            <w:tcW w:w="454"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41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w w:val="90"/>
              </w:rPr>
            </w:pPr>
            <w:r>
              <w:rPr>
                <w:rFonts w:hint="eastAsia" w:ascii="ＭＳ ゴシック" w:hAnsi="ＭＳ ゴシック" w:eastAsia="ＭＳ ゴシック"/>
                <w:color w:val="FF0000"/>
                <w:w w:val="90"/>
              </w:rPr>
              <w:t>町内において、新たに事業所等を開設する事業者で、県要綱による補助金交付決定を受けた者</w:t>
            </w:r>
          </w:p>
          <w:p>
            <w:pPr>
              <w:pStyle w:val="0"/>
              <w:spacing w:line="240" w:lineRule="exact"/>
              <w:ind w:left="378" w:leftChars="100" w:hanging="168" w:hangingChars="100"/>
              <w:rPr>
                <w:rFonts w:hint="eastAsia" w:ascii="ＭＳ ゴシック" w:hAnsi="ＭＳ ゴシック" w:eastAsia="ＭＳ ゴシック"/>
                <w:w w:val="80"/>
              </w:rPr>
            </w:pPr>
            <w:r>
              <w:rPr>
                <w:rFonts w:hint="eastAsia" w:ascii="ＭＳ ゴシック" w:hAnsi="ＭＳ ゴシック" w:eastAsia="ＭＳ ゴシック"/>
                <w:w w:val="80"/>
              </w:rPr>
              <w:t>⑴国内外で顕著な業務経験、事業実績等がある者</w:t>
            </w:r>
          </w:p>
          <w:p>
            <w:pPr>
              <w:pStyle w:val="0"/>
              <w:spacing w:line="240" w:lineRule="exact"/>
              <w:ind w:left="378" w:leftChars="100" w:hanging="168" w:hangingChars="100"/>
              <w:rPr>
                <w:rFonts w:hint="eastAsia" w:ascii="ＭＳ ゴシック" w:hAnsi="ＭＳ ゴシック" w:eastAsia="ＭＳ ゴシック"/>
                <w:w w:val="90"/>
              </w:rPr>
            </w:pPr>
            <w:r>
              <w:rPr>
                <w:rFonts w:hint="eastAsia" w:ascii="ＭＳ ゴシック" w:hAnsi="ＭＳ ゴシック" w:eastAsia="ＭＳ ゴシック"/>
                <w:w w:val="80"/>
              </w:rPr>
              <w:t>⑵ＣＥＯ、役員、プロジェクトリーダー等指導的立場にある者又は経験がある者</w:t>
            </w:r>
          </w:p>
          <w:p>
            <w:pPr>
              <w:pStyle w:val="0"/>
              <w:spacing w:line="240" w:lineRule="exact"/>
              <w:ind w:left="378" w:leftChars="100" w:hanging="168" w:hangingChars="100"/>
              <w:rPr>
                <w:rFonts w:hint="eastAsia" w:ascii="ＭＳ ゴシック" w:hAnsi="ＭＳ ゴシック" w:eastAsia="ＭＳ ゴシック"/>
                <w:w w:val="90"/>
              </w:rPr>
            </w:pPr>
            <w:r>
              <w:rPr>
                <w:rFonts w:hint="eastAsia" w:ascii="ＭＳ ゴシック" w:hAnsi="ＭＳ ゴシック" w:eastAsia="ＭＳ ゴシック"/>
                <w:w w:val="80"/>
              </w:rPr>
              <w:t>⑶</w:t>
            </w:r>
            <w:r>
              <w:rPr>
                <w:rFonts w:hint="eastAsia" w:ascii="ＭＳ ゴシック" w:hAnsi="ＭＳ ゴシック" w:eastAsia="ＭＳ ゴシック"/>
                <w:w w:val="80"/>
              </w:rPr>
              <w:t>3</w:t>
            </w:r>
            <w:r>
              <w:rPr>
                <w:rFonts w:hint="eastAsia" w:ascii="ＭＳ ゴシック" w:hAnsi="ＭＳ ゴシック" w:eastAsia="ＭＳ ゴシック"/>
                <w:w w:val="80"/>
              </w:rPr>
              <w:t>年以上の事業計画（次世代起業家の育成及び起業家の誘致に関する計画を含む）を有する者</w:t>
            </w: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建物改修費</w:t>
            </w:r>
          </w:p>
          <w:p>
            <w:pPr>
              <w:pStyle w:val="0"/>
              <w:rPr>
                <w:rFonts w:hint="eastAsia" w:ascii="ＭＳ ゴシック" w:hAnsi="ＭＳ ゴシック" w:eastAsia="ＭＳ ゴシック"/>
              </w:rPr>
            </w:pPr>
            <w:r>
              <w:rPr>
                <w:rFonts w:hint="eastAsia" w:ascii="ＭＳ ゴシック" w:hAnsi="ＭＳ ゴシック" w:eastAsia="ＭＳ ゴシック"/>
              </w:rPr>
              <w:t>事務機器取得費</w:t>
            </w:r>
          </w:p>
          <w:p>
            <w:pPr>
              <w:pStyle w:val="0"/>
              <w:rPr>
                <w:rFonts w:hint="eastAsia" w:ascii="ＭＳ ゴシック" w:hAnsi="ＭＳ ゴシック" w:eastAsia="ＭＳ ゴシック"/>
              </w:rPr>
            </w:pPr>
            <w:r>
              <w:rPr>
                <w:rFonts w:hint="eastAsia" w:ascii="ＭＳ ゴシック" w:hAnsi="ＭＳ ゴシック" w:eastAsia="ＭＳ ゴシック"/>
              </w:rPr>
              <w:t>賃借料</w:t>
            </w:r>
          </w:p>
          <w:p>
            <w:pPr>
              <w:pStyle w:val="0"/>
              <w:rPr>
                <w:rFonts w:hint="eastAsia" w:ascii="ＭＳ ゴシック" w:hAnsi="ＭＳ ゴシック" w:eastAsia="ＭＳ ゴシック"/>
              </w:rPr>
            </w:pPr>
            <w:r>
              <w:rPr>
                <w:rFonts w:hint="eastAsia" w:ascii="ＭＳ ゴシック" w:hAnsi="ＭＳ ゴシック" w:eastAsia="ＭＳ ゴシック"/>
              </w:rPr>
              <w:t>通信回線使用料</w:t>
            </w:r>
          </w:p>
          <w:p>
            <w:pPr>
              <w:pStyle w:val="0"/>
              <w:rPr>
                <w:rFonts w:hint="eastAsia" w:ascii="ＭＳ ゴシック" w:hAnsi="ＭＳ ゴシック" w:eastAsia="ＭＳ ゴシック"/>
              </w:rPr>
            </w:pPr>
            <w:r>
              <w:rPr>
                <w:rFonts w:hint="eastAsia" w:ascii="ＭＳ ゴシック" w:hAnsi="ＭＳ ゴシック" w:eastAsia="ＭＳ ゴシック"/>
              </w:rPr>
              <w:t>人件費</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分の１以内・上限</w:t>
            </w:r>
            <w:r>
              <w:rPr>
                <w:rFonts w:hint="eastAsia" w:ascii="ＭＳ ゴシック" w:hAnsi="ＭＳ ゴシック" w:eastAsia="ＭＳ ゴシック"/>
                <w:w w:val="90"/>
              </w:rPr>
              <w:t>50</w:t>
            </w:r>
            <w:r>
              <w:rPr>
                <w:rFonts w:hint="eastAsia" w:ascii="ＭＳ ゴシック" w:hAnsi="ＭＳ ゴシック" w:eastAsia="ＭＳ ゴシック"/>
                <w:w w:val="9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位内・上限</w:t>
            </w:r>
            <w:r>
              <w:rPr>
                <w:rFonts w:hint="eastAsia" w:ascii="ＭＳ ゴシック" w:hAnsi="ＭＳ ゴシック" w:eastAsia="ＭＳ ゴシック"/>
                <w:w w:val="90"/>
              </w:rPr>
              <w:t>25</w:t>
            </w:r>
            <w:r>
              <w:rPr>
                <w:rFonts w:hint="eastAsia" w:ascii="ＭＳ ゴシック" w:hAnsi="ＭＳ ゴシック" w:eastAsia="ＭＳ ゴシック"/>
                <w:w w:val="9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w:t>
            </w:r>
            <w:r>
              <w:rPr>
                <w:rFonts w:hint="eastAsia" w:ascii="ＭＳ ゴシック" w:hAnsi="ＭＳ ゴシック" w:eastAsia="ＭＳ ゴシック"/>
                <w:w w:val="90"/>
              </w:rPr>
              <w:t>30</w:t>
            </w:r>
            <w:r>
              <w:rPr>
                <w:rFonts w:hint="eastAsia" w:ascii="ＭＳ ゴシック" w:hAnsi="ＭＳ ゴシック" w:eastAsia="ＭＳ ゴシック"/>
                <w:w w:val="90"/>
              </w:rPr>
              <w:t>万円／年</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w:t>
            </w:r>
            <w:r>
              <w:rPr>
                <w:rFonts w:hint="eastAsia" w:ascii="ＭＳ ゴシック" w:hAnsi="ＭＳ ゴシック" w:eastAsia="ＭＳ ゴシック"/>
                <w:w w:val="90"/>
              </w:rPr>
              <w:t>30</w:t>
            </w:r>
            <w:r>
              <w:rPr>
                <w:rFonts w:hint="eastAsia" w:ascii="ＭＳ ゴシック" w:hAnsi="ＭＳ ゴシック" w:eastAsia="ＭＳ ゴシック"/>
                <w:w w:val="90"/>
              </w:rPr>
              <w:t>万円／年</w:t>
            </w:r>
          </w:p>
          <w:p>
            <w:pPr>
              <w:pStyle w:val="0"/>
              <w:rPr>
                <w:rFonts w:hint="eastAsia" w:ascii="ＭＳ ゴシック" w:hAnsi="ＭＳ ゴシック" w:eastAsia="ＭＳ ゴシック"/>
              </w:rPr>
            </w:pPr>
            <w:r>
              <w:rPr>
                <w:rFonts w:hint="eastAsia" w:ascii="ＭＳ ゴシック" w:hAnsi="ＭＳ ゴシック" w:eastAsia="ＭＳ ゴシック"/>
                <w:w w:val="80"/>
              </w:rPr>
              <w:t>定額・</w:t>
            </w:r>
            <w:r>
              <w:rPr>
                <w:rFonts w:hint="eastAsia" w:ascii="ＭＳ ゴシック" w:hAnsi="ＭＳ ゴシック" w:eastAsia="ＭＳ ゴシック"/>
                <w:w w:val="80"/>
              </w:rPr>
              <w:t>1</w:t>
            </w:r>
            <w:r>
              <w:rPr>
                <w:rFonts w:hint="eastAsia" w:ascii="ＭＳ ゴシック" w:hAnsi="ＭＳ ゴシック" w:eastAsia="ＭＳ ゴシック"/>
                <w:w w:val="80"/>
              </w:rPr>
              <w:t>人あたり</w:t>
            </w:r>
            <w:r>
              <w:rPr>
                <w:rFonts w:hint="eastAsia" w:ascii="ＭＳ ゴシック" w:hAnsi="ＭＳ ゴシック" w:eastAsia="ＭＳ ゴシック"/>
                <w:w w:val="80"/>
              </w:rPr>
              <w:t>500</w:t>
            </w:r>
            <w:r>
              <w:rPr>
                <w:rFonts w:hint="eastAsia" w:ascii="ＭＳ ゴシック" w:hAnsi="ＭＳ ゴシック" w:eastAsia="ＭＳ ゴシック"/>
                <w:w w:val="80"/>
              </w:rPr>
              <w:t>万円／年</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100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50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60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２分の１以内・上限</w:t>
            </w:r>
            <w:r>
              <w:rPr>
                <w:rFonts w:hint="eastAsia" w:ascii="ＭＳ ゴシック" w:hAnsi="ＭＳ ゴシック" w:eastAsia="ＭＳ ゴシック"/>
                <w:w w:val="80"/>
              </w:rPr>
              <w:t>60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２分の１以内・上限</w:t>
            </w:r>
            <w:r>
              <w:rPr>
                <w:rFonts w:hint="eastAsia" w:ascii="ＭＳ ゴシック" w:hAnsi="ＭＳ ゴシック" w:eastAsia="ＭＳ ゴシック"/>
                <w:w w:val="80"/>
              </w:rPr>
              <w:t>1000</w:t>
            </w:r>
            <w:r>
              <w:rPr>
                <w:rFonts w:hint="eastAsia" w:ascii="ＭＳ ゴシック" w:hAnsi="ＭＳ ゴシック" w:eastAsia="ＭＳ ゴシック"/>
                <w:w w:val="80"/>
              </w:rPr>
              <w:t>万円</w:t>
            </w:r>
          </w:p>
        </w:tc>
      </w:tr>
      <w:tr>
        <w:trPr>
          <w:trHeight w:val="360" w:hRule="atLeast"/>
        </w:trPr>
        <w:tc>
          <w:tcPr>
            <w:tcW w:w="4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ascii="UD デジタル 教科書体 NP-R" w:hAnsi="UD デジタル 教科書体 NP-R" w:eastAsia="UD デジタル 教科書体 NP-R"/>
                <w:sz w:val="22"/>
              </w:rPr>
            </w:pPr>
          </w:p>
        </w:tc>
        <w:tc>
          <w:tcPr>
            <w:tcW w:w="1090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E69A"/>
            <w:vAlign w:val="top"/>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高度</w:t>
            </w:r>
            <w:r>
              <w:rPr>
                <w:rFonts w:hint="eastAsia" w:ascii="ＭＳ ゴシック" w:hAnsi="ＭＳ ゴシック" w:eastAsia="ＭＳ ゴシック"/>
                <w:sz w:val="22"/>
              </w:rPr>
              <w:t>IT</w:t>
            </w:r>
            <w:r>
              <w:rPr>
                <w:rFonts w:hint="eastAsia" w:ascii="ＭＳ ゴシック" w:hAnsi="ＭＳ ゴシック" w:eastAsia="ＭＳ ゴシック"/>
                <w:sz w:val="22"/>
              </w:rPr>
              <w:t>事業所開設事業</w:t>
            </w:r>
          </w:p>
        </w:tc>
      </w:tr>
      <w:tr>
        <w:trPr>
          <w:trHeight w:val="811" w:hRule="atLeast"/>
        </w:trPr>
        <w:tc>
          <w:tcPr>
            <w:tcW w:w="4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41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color w:val="FF0000"/>
                <w:w w:val="90"/>
              </w:rPr>
              <w:t>町内において、新たに事業所等を開設する事業者で、県要綱による補助金交付決定を受けた者</w:t>
            </w:r>
          </w:p>
          <w:p>
            <w:pPr>
              <w:pStyle w:val="0"/>
              <w:spacing w:line="240" w:lineRule="exact"/>
              <w:ind w:left="336" w:hanging="336" w:hangingChars="200"/>
              <w:rPr>
                <w:rFonts w:hint="eastAsia" w:ascii="ＭＳ ゴシック" w:hAnsi="ＭＳ ゴシック" w:eastAsia="ＭＳ ゴシック"/>
                <w:color w:val="auto"/>
                <w:w w:val="80"/>
              </w:rPr>
            </w:pPr>
            <w:r>
              <w:rPr>
                <w:rFonts w:hint="eastAsia" w:ascii="ＭＳ ゴシック" w:hAnsi="ＭＳ ゴシック" w:eastAsia="ＭＳ ゴシック"/>
                <w:w w:val="80"/>
              </w:rPr>
              <w:t>　⑴高度</w:t>
            </w:r>
            <w:r>
              <w:rPr>
                <w:rFonts w:hint="eastAsia" w:ascii="ＭＳ ゴシック" w:hAnsi="ＭＳ ゴシック" w:eastAsia="ＭＳ ゴシック"/>
                <w:w w:val="80"/>
              </w:rPr>
              <w:t>IT</w:t>
            </w:r>
            <w:r>
              <w:rPr>
                <w:rFonts w:hint="eastAsia" w:ascii="ＭＳ ゴシック" w:hAnsi="ＭＳ ゴシック" w:eastAsia="ＭＳ ゴシック"/>
                <w:w w:val="80"/>
              </w:rPr>
              <w:t>技術を活用した今後成長が見込まれる３年以上の事業計画を有する者</w:t>
            </w:r>
          </w:p>
          <w:p>
            <w:pPr>
              <w:pStyle w:val="0"/>
              <w:spacing w:line="240" w:lineRule="exact"/>
              <w:ind w:left="336" w:hanging="336" w:hangingChars="200"/>
              <w:rPr>
                <w:rFonts w:hint="eastAsia" w:ascii="ＭＳ ゴシック" w:hAnsi="ＭＳ ゴシック" w:eastAsia="ＭＳ ゴシック"/>
                <w:color w:val="auto"/>
                <w:w w:val="80"/>
              </w:rPr>
            </w:pPr>
            <w:r>
              <w:rPr>
                <w:rFonts w:hint="eastAsia" w:ascii="ＭＳ ゴシック" w:hAnsi="ＭＳ ゴシック" w:eastAsia="ＭＳ ゴシック"/>
                <w:w w:val="80"/>
              </w:rPr>
              <w:t>　⑵革新的なアイデアと高度</w:t>
            </w:r>
            <w:r>
              <w:rPr>
                <w:rFonts w:hint="eastAsia" w:ascii="ＭＳ ゴシック" w:hAnsi="ＭＳ ゴシック" w:eastAsia="ＭＳ ゴシック"/>
                <w:w w:val="80"/>
              </w:rPr>
              <w:t>IT</w:t>
            </w:r>
            <w:r>
              <w:rPr>
                <w:rFonts w:hint="eastAsia" w:ascii="ＭＳ ゴシック" w:hAnsi="ＭＳ ゴシック" w:eastAsia="ＭＳ ゴシック"/>
                <w:w w:val="80"/>
              </w:rPr>
              <w:t>技術を活用した事業の経験、実績、知識又は能力がある者</w:t>
            </w: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建物改修費</w:t>
            </w:r>
          </w:p>
          <w:p>
            <w:pPr>
              <w:pStyle w:val="0"/>
              <w:rPr>
                <w:rFonts w:hint="eastAsia" w:ascii="ＭＳ ゴシック" w:hAnsi="ＭＳ ゴシック" w:eastAsia="ＭＳ ゴシック"/>
              </w:rPr>
            </w:pPr>
            <w:r>
              <w:rPr>
                <w:rFonts w:hint="eastAsia" w:ascii="ＭＳ ゴシック" w:hAnsi="ＭＳ ゴシック" w:eastAsia="ＭＳ ゴシック"/>
              </w:rPr>
              <w:t>事務機器取得費</w:t>
            </w:r>
          </w:p>
          <w:p>
            <w:pPr>
              <w:pStyle w:val="0"/>
              <w:rPr>
                <w:rFonts w:hint="eastAsia" w:ascii="ＭＳ ゴシック" w:hAnsi="ＭＳ ゴシック" w:eastAsia="ＭＳ ゴシック"/>
              </w:rPr>
            </w:pPr>
            <w:r>
              <w:rPr>
                <w:rFonts w:hint="eastAsia" w:ascii="ＭＳ ゴシック" w:hAnsi="ＭＳ ゴシック" w:eastAsia="ＭＳ ゴシック"/>
              </w:rPr>
              <w:t>賃借料</w:t>
            </w:r>
          </w:p>
          <w:p>
            <w:pPr>
              <w:pStyle w:val="0"/>
              <w:rPr>
                <w:rFonts w:hint="eastAsia" w:ascii="ＭＳ ゴシック" w:hAnsi="ＭＳ ゴシック" w:eastAsia="ＭＳ ゴシック"/>
              </w:rPr>
            </w:pPr>
            <w:r>
              <w:rPr>
                <w:rFonts w:hint="eastAsia" w:ascii="ＭＳ ゴシック" w:hAnsi="ＭＳ ゴシック" w:eastAsia="ＭＳ ゴシック"/>
              </w:rPr>
              <w:t>通信回線使用料</w:t>
            </w:r>
          </w:p>
          <w:p>
            <w:pPr>
              <w:pStyle w:val="0"/>
              <w:rPr>
                <w:rFonts w:hint="eastAsia" w:ascii="ＭＳ ゴシック" w:hAnsi="ＭＳ ゴシック" w:eastAsia="ＭＳ ゴシック"/>
              </w:rPr>
            </w:pPr>
            <w:r>
              <w:rPr>
                <w:rFonts w:hint="eastAsia" w:ascii="ＭＳ ゴシック" w:hAnsi="ＭＳ ゴシック" w:eastAsia="ＭＳ ゴシック"/>
              </w:rPr>
              <w:t>人件費</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分の１以内・上限</w:t>
            </w:r>
            <w:r>
              <w:rPr>
                <w:rFonts w:hint="eastAsia" w:ascii="ＭＳ ゴシック" w:hAnsi="ＭＳ ゴシック" w:eastAsia="ＭＳ ゴシック"/>
                <w:w w:val="90"/>
              </w:rPr>
              <w:t>50</w:t>
            </w:r>
            <w:r>
              <w:rPr>
                <w:rFonts w:hint="eastAsia" w:ascii="ＭＳ ゴシック" w:hAnsi="ＭＳ ゴシック" w:eastAsia="ＭＳ ゴシック"/>
                <w:w w:val="9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位内・上限</w:t>
            </w:r>
            <w:r>
              <w:rPr>
                <w:rFonts w:hint="eastAsia" w:ascii="ＭＳ ゴシック" w:hAnsi="ＭＳ ゴシック" w:eastAsia="ＭＳ ゴシック"/>
                <w:w w:val="90"/>
              </w:rPr>
              <w:t>25</w:t>
            </w:r>
            <w:r>
              <w:rPr>
                <w:rFonts w:hint="eastAsia" w:ascii="ＭＳ ゴシック" w:hAnsi="ＭＳ ゴシック" w:eastAsia="ＭＳ ゴシック"/>
                <w:w w:val="9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w:t>
            </w:r>
            <w:r>
              <w:rPr>
                <w:rFonts w:hint="eastAsia" w:ascii="ＭＳ ゴシック" w:hAnsi="ＭＳ ゴシック" w:eastAsia="ＭＳ ゴシック"/>
                <w:w w:val="90"/>
              </w:rPr>
              <w:t>30</w:t>
            </w:r>
            <w:r>
              <w:rPr>
                <w:rFonts w:hint="eastAsia" w:ascii="ＭＳ ゴシック" w:hAnsi="ＭＳ ゴシック" w:eastAsia="ＭＳ ゴシック"/>
                <w:w w:val="90"/>
              </w:rPr>
              <w:t>万円／年</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w:t>
            </w:r>
            <w:r>
              <w:rPr>
                <w:rFonts w:hint="eastAsia" w:ascii="ＭＳ ゴシック" w:hAnsi="ＭＳ ゴシック" w:eastAsia="ＭＳ ゴシック"/>
                <w:w w:val="90"/>
              </w:rPr>
              <w:t>30</w:t>
            </w:r>
            <w:r>
              <w:rPr>
                <w:rFonts w:hint="eastAsia" w:ascii="ＭＳ ゴシック" w:hAnsi="ＭＳ ゴシック" w:eastAsia="ＭＳ ゴシック"/>
                <w:w w:val="90"/>
              </w:rPr>
              <w:t>万円／年</w:t>
            </w:r>
          </w:p>
          <w:p>
            <w:pPr>
              <w:pStyle w:val="0"/>
              <w:rPr>
                <w:rFonts w:hint="eastAsia" w:ascii="ＭＳ ゴシック" w:hAnsi="ＭＳ ゴシック" w:eastAsia="ＭＳ ゴシック"/>
              </w:rPr>
            </w:pPr>
            <w:r>
              <w:rPr>
                <w:rFonts w:hint="eastAsia" w:ascii="ＭＳ ゴシック" w:hAnsi="ＭＳ ゴシック" w:eastAsia="ＭＳ ゴシック"/>
                <w:w w:val="80"/>
              </w:rPr>
              <w:t>定額・</w:t>
            </w:r>
            <w:r>
              <w:rPr>
                <w:rFonts w:hint="eastAsia" w:ascii="ＭＳ ゴシック" w:hAnsi="ＭＳ ゴシック" w:eastAsia="ＭＳ ゴシック"/>
                <w:w w:val="80"/>
              </w:rPr>
              <w:t>1</w:t>
            </w:r>
            <w:r>
              <w:rPr>
                <w:rFonts w:hint="eastAsia" w:ascii="ＭＳ ゴシック" w:hAnsi="ＭＳ ゴシック" w:eastAsia="ＭＳ ゴシック"/>
                <w:w w:val="80"/>
              </w:rPr>
              <w:t>人あたり</w:t>
            </w:r>
            <w:r>
              <w:rPr>
                <w:rFonts w:hint="eastAsia" w:ascii="ＭＳ ゴシック" w:hAnsi="ＭＳ ゴシック" w:eastAsia="ＭＳ ゴシック"/>
                <w:w w:val="80"/>
              </w:rPr>
              <w:t>100</w:t>
            </w:r>
            <w:r>
              <w:rPr>
                <w:rFonts w:hint="eastAsia" w:ascii="ＭＳ ゴシック" w:hAnsi="ＭＳ ゴシック" w:eastAsia="ＭＳ ゴシック"/>
                <w:w w:val="80"/>
              </w:rPr>
              <w:t>万円／年</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100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50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60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２分の１以内・上限</w:t>
            </w:r>
            <w:r>
              <w:rPr>
                <w:rFonts w:hint="eastAsia" w:ascii="ＭＳ ゴシック" w:hAnsi="ＭＳ ゴシック" w:eastAsia="ＭＳ ゴシック"/>
                <w:w w:val="80"/>
              </w:rPr>
              <w:t>60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２分の１以内・上限</w:t>
            </w:r>
            <w:r>
              <w:rPr>
                <w:rFonts w:hint="eastAsia" w:ascii="ＭＳ ゴシック" w:hAnsi="ＭＳ ゴシック" w:eastAsia="ＭＳ ゴシック"/>
                <w:w w:val="80"/>
              </w:rPr>
              <w:t>200</w:t>
            </w:r>
            <w:r>
              <w:rPr>
                <w:rFonts w:hint="eastAsia" w:ascii="ＭＳ ゴシック" w:hAnsi="ＭＳ ゴシック" w:eastAsia="ＭＳ ゴシック"/>
                <w:w w:val="80"/>
              </w:rPr>
              <w:t>万円</w:t>
            </w:r>
          </w:p>
        </w:tc>
      </w:tr>
    </w:tbl>
    <w:p>
      <w:pPr>
        <w:pStyle w:val="38"/>
        <w:numPr>
          <w:numId w:val="0"/>
        </w:numPr>
        <w:spacing w:line="480" w:lineRule="auto"/>
        <w:ind w:leftChars="0" w:firstLineChars="0"/>
        <w:rPr>
          <w:rFonts w:hint="eastAsia" w:ascii="ＭＳ ゴシック" w:hAnsi="ＭＳ ゴシック" w:eastAsia="ＭＳ ゴシック"/>
        </w:rPr>
      </w:pPr>
      <w:r>
        <w:rPr>
          <w:rFonts w:hint="eastAsia" w:ascii="ＭＳ ゴシック" w:hAnsi="ＭＳ ゴシック" w:eastAsia="ＭＳ ゴシック"/>
          <w:sz w:val="28"/>
        </w:rPr>
        <w:t>２．補助内容</w:t>
      </w:r>
    </w:p>
    <w:p>
      <w:pPr>
        <w:pStyle w:val="38"/>
        <w:numPr>
          <w:numId w:val="0"/>
        </w:numPr>
        <w:spacing w:line="240" w:lineRule="auto"/>
        <w:ind w:left="0" w:leftChars="0" w:firstLine="0" w:firstLineChars="0"/>
        <w:rPr>
          <w:rFonts w:hint="eastAsia" w:ascii="ＭＳ ゴシック" w:hAnsi="ＭＳ ゴシック" w:eastAsia="ＭＳ ゴシック"/>
          <w:sz w:val="21"/>
        </w:rPr>
      </w:pPr>
      <w:r>
        <w:rPr>
          <w:rFonts w:hint="eastAsia" w:ascii="ＭＳ ゴシック" w:hAnsi="ＭＳ ゴシック" w:eastAsia="ＭＳ ゴシック"/>
          <w:sz w:val="21"/>
        </w:rPr>
        <w:t>※上表にかかわらず、空き家を改修した場合の建物改修費の町補助の上限額は</w:t>
      </w:r>
      <w:r>
        <w:rPr>
          <w:rFonts w:hint="eastAsia" w:ascii="ＭＳ ゴシック" w:hAnsi="ＭＳ ゴシック" w:eastAsia="ＭＳ ゴシック"/>
          <w:sz w:val="21"/>
        </w:rPr>
        <w:t>100</w:t>
      </w:r>
      <w:r>
        <w:rPr>
          <w:rFonts w:hint="eastAsia" w:ascii="ＭＳ ゴシック" w:hAnsi="ＭＳ ゴシック" w:eastAsia="ＭＳ ゴシック"/>
          <w:sz w:val="21"/>
        </w:rPr>
        <w:t>万円（県負担を含む場合）とする。</w:t>
      </w:r>
    </w:p>
    <w:p>
      <w:pPr>
        <w:pStyle w:val="38"/>
        <w:numPr>
          <w:numId w:val="0"/>
        </w:numPr>
        <w:spacing w:line="240" w:lineRule="exact"/>
        <w:ind w:left="0" w:leftChars="0" w:firstLine="0" w:firstLineChars="0"/>
        <w:rPr>
          <w:rFonts w:hint="eastAsia" w:ascii="ＭＳ ゴシック" w:hAnsi="ＭＳ ゴシック" w:eastAsia="ＭＳ ゴシック"/>
          <w:sz w:val="21"/>
        </w:rPr>
      </w:pPr>
      <w:r>
        <w:rPr>
          <w:rFonts w:hint="eastAsia" w:ascii="ＭＳ ゴシック" w:hAnsi="ＭＳ ゴシック" w:eastAsia="ＭＳ ゴシック"/>
          <w:sz w:val="21"/>
        </w:rPr>
        <w:t>※賃借料、通信回線使用料、人件費は使用開始後</w:t>
      </w:r>
      <w:r>
        <w:rPr>
          <w:rFonts w:hint="eastAsia" w:ascii="ＭＳ ゴシック" w:hAnsi="ＭＳ ゴシック" w:eastAsia="ＭＳ ゴシック"/>
          <w:sz w:val="21"/>
        </w:rPr>
        <w:t>36</w:t>
      </w:r>
      <w:r>
        <w:rPr>
          <w:rFonts w:hint="eastAsia" w:ascii="ＭＳ ゴシック" w:hAnsi="ＭＳ ゴシック" w:eastAsia="ＭＳ ゴシック"/>
          <w:sz w:val="21"/>
        </w:rPr>
        <w:t>箇月間とする。</w:t>
      </w:r>
    </w:p>
    <w:tbl>
      <w:tblPr>
        <w:tblStyle w:val="55"/>
        <w:tblpPr w:leftFromText="142" w:rightFromText="142" w:topFromText="0" w:bottomFromText="0" w:vertAnchor="text" w:horzAnchor="text" w:tblpX="-1" w:tblpY="164"/>
        <w:tblW w:w="11309" w:type="auto"/>
        <w:tblLayout w:type="fixed"/>
        <w:tblLook w:firstRow="1" w:lastRow="0" w:firstColumn="1" w:lastColumn="0" w:noHBand="0" w:noVBand="1" w:val="04A0"/>
      </w:tblPr>
      <w:tblGrid>
        <w:gridCol w:w="454"/>
        <w:gridCol w:w="4179"/>
        <w:gridCol w:w="1701"/>
        <w:gridCol w:w="2551"/>
        <w:gridCol w:w="2551"/>
      </w:tblGrid>
      <w:tr>
        <w:trPr>
          <w:trHeight w:val="360" w:hRule="atLeast"/>
        </w:trPr>
        <w:tc>
          <w:tcPr>
            <w:tcW w:w="45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ＭＳ ゴシック" w:hAnsi="ＭＳ ゴシック" w:eastAsia="ＭＳ ゴシック"/>
                <w:sz w:val="22"/>
              </w:rPr>
            </w:pPr>
            <w:r>
              <w:rPr>
                <w:rFonts w:hint="eastAsia" w:ascii="ＭＳ ゴシック" w:hAnsi="ＭＳ ゴシック" w:eastAsia="ＭＳ ゴシック"/>
                <w:sz w:val="22"/>
              </w:rPr>
              <w:t>コワーキングスペース開設支援事業</w:t>
            </w:r>
          </w:p>
        </w:tc>
        <w:tc>
          <w:tcPr>
            <w:tcW w:w="1098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90D7F0"/>
            <w:vAlign w:val="top"/>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整備支援型</w:t>
            </w:r>
          </w:p>
        </w:tc>
      </w:tr>
      <w:tr>
        <w:trPr>
          <w:trHeight w:val="1763" w:hRule="atLeast"/>
        </w:trPr>
        <w:tc>
          <w:tcPr>
            <w:tcW w:w="454"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41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w w:val="90"/>
              </w:rPr>
            </w:pPr>
            <w:r>
              <w:rPr>
                <w:rFonts w:hint="eastAsia" w:ascii="ＭＳ ゴシック" w:hAnsi="ＭＳ ゴシック" w:eastAsia="ＭＳ ゴシック"/>
                <w:color w:val="FF0000"/>
                <w:w w:val="90"/>
              </w:rPr>
              <w:t>町内において、新たに事業所等を開設する事業者で、県要綱による補助金交付決定を受けた者</w:t>
            </w:r>
          </w:p>
          <w:p>
            <w:pPr>
              <w:pStyle w:val="0"/>
              <w:spacing w:line="240" w:lineRule="exact"/>
              <w:ind w:left="0" w:leftChars="0" w:firstLine="189" w:firstLineChars="100"/>
              <w:rPr>
                <w:rFonts w:hint="eastAsia" w:ascii="ＭＳ ゴシック" w:hAnsi="ＭＳ ゴシック" w:eastAsia="ＭＳ ゴシック"/>
                <w:w w:val="90"/>
              </w:rPr>
            </w:pPr>
            <w:r>
              <w:rPr>
                <w:rFonts w:hint="eastAsia" w:ascii="ＭＳ ゴシック" w:hAnsi="ＭＳ ゴシック" w:eastAsia="ＭＳ ゴシック"/>
                <w:w w:val="90"/>
              </w:rPr>
              <w:t>・３年以上の事業計画を有し、当該コワーキ</w:t>
            </w:r>
          </w:p>
          <w:p>
            <w:pPr>
              <w:pStyle w:val="0"/>
              <w:spacing w:line="240" w:lineRule="exact"/>
              <w:ind w:left="0" w:leftChars="0" w:firstLine="378" w:firstLineChars="200"/>
              <w:rPr>
                <w:rFonts w:hint="eastAsia" w:ascii="ＭＳ ゴシック" w:hAnsi="ＭＳ ゴシック" w:eastAsia="ＭＳ ゴシック"/>
                <w:w w:val="90"/>
              </w:rPr>
            </w:pPr>
            <w:r>
              <w:rPr>
                <w:rFonts w:hint="eastAsia" w:ascii="ＭＳ ゴシック" w:hAnsi="ＭＳ ゴシック" w:eastAsia="ＭＳ ゴシック"/>
                <w:w w:val="90"/>
              </w:rPr>
              <w:t>ングスペースを利用する起業家等のビジ</w:t>
            </w:r>
          </w:p>
          <w:p>
            <w:pPr>
              <w:pStyle w:val="0"/>
              <w:spacing w:line="240" w:lineRule="exact"/>
              <w:ind w:left="0" w:leftChars="0" w:firstLine="378" w:firstLineChars="200"/>
              <w:rPr>
                <w:rFonts w:hint="eastAsia" w:ascii="ＭＳ ゴシック" w:hAnsi="ＭＳ ゴシック" w:eastAsia="ＭＳ ゴシック"/>
                <w:w w:val="90"/>
              </w:rPr>
            </w:pPr>
            <w:r>
              <w:rPr>
                <w:rFonts w:hint="eastAsia" w:ascii="ＭＳ ゴシック" w:hAnsi="ＭＳ ゴシック" w:eastAsia="ＭＳ ゴシック"/>
                <w:w w:val="90"/>
              </w:rPr>
              <w:t>ネス活動・成長拡大を支援する計画を有す</w:t>
            </w:r>
          </w:p>
          <w:p>
            <w:pPr>
              <w:pStyle w:val="0"/>
              <w:spacing w:line="240" w:lineRule="exact"/>
              <w:ind w:left="0" w:leftChars="0" w:firstLine="378" w:firstLineChars="200"/>
              <w:rPr>
                <w:rFonts w:hint="eastAsia" w:ascii="ＭＳ ゴシック" w:hAnsi="ＭＳ ゴシック" w:eastAsia="ＭＳ ゴシック"/>
                <w:w w:val="90"/>
              </w:rPr>
            </w:pPr>
            <w:r>
              <w:rPr>
                <w:rFonts w:hint="eastAsia" w:ascii="ＭＳ ゴシック" w:hAnsi="ＭＳ ゴシック" w:eastAsia="ＭＳ ゴシック"/>
                <w:w w:val="90"/>
              </w:rPr>
              <w:t>る者</w:t>
            </w: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建物改修費</w:t>
            </w:r>
          </w:p>
          <w:p>
            <w:pPr>
              <w:pStyle w:val="0"/>
              <w:rPr>
                <w:rFonts w:hint="eastAsia" w:ascii="ＭＳ ゴシック" w:hAnsi="ＭＳ ゴシック" w:eastAsia="ＭＳ ゴシック"/>
              </w:rPr>
            </w:pPr>
            <w:r>
              <w:rPr>
                <w:rFonts w:hint="eastAsia" w:ascii="ＭＳ ゴシック" w:hAnsi="ＭＳ ゴシック" w:eastAsia="ＭＳ ゴシック"/>
              </w:rPr>
              <w:t>事務機器取得費</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w w:val="80"/>
              </w:rPr>
            </w:pPr>
            <w:r>
              <w:rPr>
                <w:rFonts w:hint="eastAsia" w:ascii="ＭＳ ゴシック" w:hAnsi="ＭＳ ゴシック" w:eastAsia="ＭＳ ゴシック"/>
                <w:w w:val="80"/>
              </w:rPr>
              <w:t>4</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250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位内・上限</w:t>
            </w:r>
            <w:r>
              <w:rPr>
                <w:rFonts w:hint="eastAsia" w:ascii="ＭＳ ゴシック" w:hAnsi="ＭＳ ゴシック" w:eastAsia="ＭＳ ゴシック"/>
                <w:w w:val="90"/>
              </w:rPr>
              <w:t>25</w:t>
            </w:r>
            <w:r>
              <w:rPr>
                <w:rFonts w:hint="eastAsia" w:ascii="ＭＳ ゴシック" w:hAnsi="ＭＳ ゴシック" w:eastAsia="ＭＳ ゴシック"/>
                <w:w w:val="90"/>
              </w:rPr>
              <w:t>万円</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500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50</w:t>
            </w:r>
            <w:r>
              <w:rPr>
                <w:rFonts w:hint="eastAsia" w:ascii="ＭＳ ゴシック" w:hAnsi="ＭＳ ゴシック" w:eastAsia="ＭＳ ゴシック"/>
                <w:w w:val="80"/>
              </w:rPr>
              <w:t>万円</w:t>
            </w:r>
          </w:p>
        </w:tc>
      </w:tr>
      <w:tr>
        <w:trPr>
          <w:trHeight w:val="360" w:hRule="atLeast"/>
        </w:trPr>
        <w:tc>
          <w:tcPr>
            <w:tcW w:w="4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ascii="UD デジタル 教科書体 NP-R" w:hAnsi="UD デジタル 教科書体 NP-R" w:eastAsia="UD デジタル 教科書体 NP-R"/>
                <w:sz w:val="22"/>
              </w:rPr>
            </w:pPr>
          </w:p>
        </w:tc>
        <w:tc>
          <w:tcPr>
            <w:tcW w:w="1098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90D7F0"/>
            <w:vAlign w:val="top"/>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運営支援型</w:t>
            </w:r>
          </w:p>
        </w:tc>
      </w:tr>
      <w:tr>
        <w:trPr>
          <w:trHeight w:val="811" w:hRule="atLeast"/>
        </w:trPr>
        <w:tc>
          <w:tcPr>
            <w:tcW w:w="45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41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w w:val="80"/>
              </w:rPr>
            </w:pPr>
            <w:r>
              <w:rPr>
                <w:rFonts w:hint="eastAsia" w:ascii="ＭＳ ゴシック" w:hAnsi="ＭＳ ゴシック" w:eastAsia="ＭＳ ゴシック"/>
                <w:color w:val="FF0000"/>
                <w:w w:val="100"/>
              </w:rPr>
              <w:t>整備支援型と同じ</w:t>
            </w: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建物改修費</w:t>
            </w:r>
          </w:p>
          <w:p>
            <w:pPr>
              <w:pStyle w:val="0"/>
              <w:rPr>
                <w:rFonts w:hint="eastAsia" w:ascii="ＭＳ ゴシック" w:hAnsi="ＭＳ ゴシック" w:eastAsia="ＭＳ ゴシック"/>
              </w:rPr>
            </w:pPr>
            <w:r>
              <w:rPr>
                <w:rFonts w:hint="eastAsia" w:ascii="ＭＳ ゴシック" w:hAnsi="ＭＳ ゴシック" w:eastAsia="ＭＳ ゴシック"/>
              </w:rPr>
              <w:t>事務機器取得費</w:t>
            </w:r>
          </w:p>
          <w:p>
            <w:pPr>
              <w:pStyle w:val="0"/>
              <w:rPr>
                <w:rFonts w:hint="eastAsia" w:ascii="ＭＳ ゴシック" w:hAnsi="ＭＳ ゴシック" w:eastAsia="ＭＳ ゴシック"/>
              </w:rPr>
            </w:pPr>
            <w:r>
              <w:rPr>
                <w:rFonts w:hint="eastAsia" w:ascii="ＭＳ ゴシック" w:hAnsi="ＭＳ ゴシック" w:eastAsia="ＭＳ ゴシック"/>
              </w:rPr>
              <w:t>賃借料</w:t>
            </w:r>
          </w:p>
          <w:p>
            <w:pPr>
              <w:pStyle w:val="0"/>
              <w:rPr>
                <w:rFonts w:hint="eastAsia" w:ascii="ＭＳ ゴシック" w:hAnsi="ＭＳ ゴシック" w:eastAsia="ＭＳ ゴシック"/>
              </w:rPr>
            </w:pPr>
            <w:r>
              <w:rPr>
                <w:rFonts w:hint="eastAsia" w:ascii="ＭＳ ゴシック" w:hAnsi="ＭＳ ゴシック" w:eastAsia="ＭＳ ゴシック"/>
              </w:rPr>
              <w:t>通信回線使用料</w:t>
            </w:r>
          </w:p>
          <w:p>
            <w:pPr>
              <w:pStyle w:val="0"/>
              <w:rPr>
                <w:rFonts w:hint="eastAsia" w:ascii="ＭＳ ゴシック" w:hAnsi="ＭＳ ゴシック" w:eastAsia="ＭＳ ゴシック"/>
              </w:rPr>
            </w:pPr>
            <w:r>
              <w:rPr>
                <w:rFonts w:hint="eastAsia" w:ascii="ＭＳ ゴシック" w:hAnsi="ＭＳ ゴシック" w:eastAsia="ＭＳ ゴシック"/>
              </w:rPr>
              <w:t>人件費</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分の１以内・上限</w:t>
            </w:r>
            <w:r>
              <w:rPr>
                <w:rFonts w:hint="eastAsia" w:ascii="ＭＳ ゴシック" w:hAnsi="ＭＳ ゴシック" w:eastAsia="ＭＳ ゴシック"/>
                <w:w w:val="90"/>
              </w:rPr>
              <w:t>50</w:t>
            </w:r>
            <w:r>
              <w:rPr>
                <w:rFonts w:hint="eastAsia" w:ascii="ＭＳ ゴシック" w:hAnsi="ＭＳ ゴシック" w:eastAsia="ＭＳ ゴシック"/>
                <w:w w:val="9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位内・上限</w:t>
            </w:r>
            <w:r>
              <w:rPr>
                <w:rFonts w:hint="eastAsia" w:ascii="ＭＳ ゴシック" w:hAnsi="ＭＳ ゴシック" w:eastAsia="ＭＳ ゴシック"/>
                <w:w w:val="90"/>
              </w:rPr>
              <w:t>25</w:t>
            </w:r>
            <w:r>
              <w:rPr>
                <w:rFonts w:hint="eastAsia" w:ascii="ＭＳ ゴシック" w:hAnsi="ＭＳ ゴシック" w:eastAsia="ＭＳ ゴシック"/>
                <w:w w:val="9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w:t>
            </w:r>
            <w:r>
              <w:rPr>
                <w:rFonts w:hint="eastAsia" w:ascii="ＭＳ ゴシック" w:hAnsi="ＭＳ ゴシック" w:eastAsia="ＭＳ ゴシック"/>
                <w:w w:val="90"/>
              </w:rPr>
              <w:t>30</w:t>
            </w:r>
            <w:r>
              <w:rPr>
                <w:rFonts w:hint="eastAsia" w:ascii="ＭＳ ゴシック" w:hAnsi="ＭＳ ゴシック" w:eastAsia="ＭＳ ゴシック"/>
                <w:w w:val="90"/>
              </w:rPr>
              <w:t>万円／年</w:t>
            </w:r>
          </w:p>
          <w:p>
            <w:pPr>
              <w:pStyle w:val="0"/>
              <w:rPr>
                <w:rFonts w:hint="eastAsia" w:ascii="ＭＳ ゴシック" w:hAnsi="ＭＳ ゴシック" w:eastAsia="ＭＳ ゴシック"/>
              </w:rPr>
            </w:pPr>
            <w:r>
              <w:rPr>
                <w:rFonts w:hint="eastAsia" w:ascii="ＭＳ ゴシック" w:hAnsi="ＭＳ ゴシック" w:eastAsia="ＭＳ ゴシック"/>
                <w:w w:val="90"/>
              </w:rPr>
              <w:t>4</w:t>
            </w:r>
            <w:r>
              <w:rPr>
                <w:rFonts w:hint="eastAsia" w:ascii="ＭＳ ゴシック" w:hAnsi="ＭＳ ゴシック" w:eastAsia="ＭＳ ゴシック"/>
                <w:w w:val="90"/>
              </w:rPr>
              <w:t>分の</w:t>
            </w:r>
            <w:r>
              <w:rPr>
                <w:rFonts w:hint="eastAsia" w:ascii="ＭＳ ゴシック" w:hAnsi="ＭＳ ゴシック" w:eastAsia="ＭＳ ゴシック"/>
                <w:w w:val="90"/>
              </w:rPr>
              <w:t>1</w:t>
            </w:r>
            <w:r>
              <w:rPr>
                <w:rFonts w:hint="eastAsia" w:ascii="ＭＳ ゴシック" w:hAnsi="ＭＳ ゴシック" w:eastAsia="ＭＳ ゴシック"/>
                <w:w w:val="90"/>
              </w:rPr>
              <w:t>位内・</w:t>
            </w:r>
            <w:r>
              <w:rPr>
                <w:rFonts w:hint="eastAsia" w:ascii="ＭＳ ゴシック" w:hAnsi="ＭＳ ゴシック" w:eastAsia="ＭＳ ゴシック"/>
                <w:w w:val="90"/>
              </w:rPr>
              <w:t>30</w:t>
            </w:r>
            <w:r>
              <w:rPr>
                <w:rFonts w:hint="eastAsia" w:ascii="ＭＳ ゴシック" w:hAnsi="ＭＳ ゴシック" w:eastAsia="ＭＳ ゴシック"/>
                <w:w w:val="90"/>
              </w:rPr>
              <w:t>万円／年</w:t>
            </w:r>
          </w:p>
          <w:p>
            <w:pPr>
              <w:pStyle w:val="0"/>
              <w:rPr>
                <w:rFonts w:hint="eastAsia" w:ascii="ＭＳ ゴシック" w:hAnsi="ＭＳ ゴシック" w:eastAsia="ＭＳ ゴシック"/>
              </w:rPr>
            </w:pPr>
            <w:r>
              <w:rPr>
                <w:rFonts w:hint="eastAsia" w:ascii="ＭＳ ゴシック" w:hAnsi="ＭＳ ゴシック" w:eastAsia="ＭＳ ゴシック"/>
                <w:w w:val="80"/>
              </w:rPr>
              <w:t>定額・</w:t>
            </w:r>
            <w:r>
              <w:rPr>
                <w:rFonts w:hint="eastAsia" w:ascii="ＭＳ ゴシック" w:hAnsi="ＭＳ ゴシック" w:eastAsia="ＭＳ ゴシック"/>
                <w:w w:val="80"/>
              </w:rPr>
              <w:t>1</w:t>
            </w:r>
            <w:r>
              <w:rPr>
                <w:rFonts w:hint="eastAsia" w:ascii="ＭＳ ゴシック" w:hAnsi="ＭＳ ゴシック" w:eastAsia="ＭＳ ゴシック"/>
                <w:w w:val="80"/>
              </w:rPr>
              <w:t>人あたり</w:t>
            </w:r>
            <w:r>
              <w:rPr>
                <w:rFonts w:hint="eastAsia" w:ascii="ＭＳ ゴシック" w:hAnsi="ＭＳ ゴシック" w:eastAsia="ＭＳ ゴシック"/>
                <w:w w:val="80"/>
              </w:rPr>
              <w:t>50</w:t>
            </w:r>
            <w:r>
              <w:rPr>
                <w:rFonts w:hint="eastAsia" w:ascii="ＭＳ ゴシック" w:hAnsi="ＭＳ ゴシック" w:eastAsia="ＭＳ ゴシック"/>
                <w:w w:val="80"/>
              </w:rPr>
              <w:t>万円／年</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100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50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2</w:t>
            </w:r>
            <w:r>
              <w:rPr>
                <w:rFonts w:hint="eastAsia" w:ascii="ＭＳ ゴシック" w:hAnsi="ＭＳ ゴシック" w:eastAsia="ＭＳ ゴシック"/>
                <w:w w:val="80"/>
              </w:rPr>
              <w:t>分の</w:t>
            </w:r>
            <w:r>
              <w:rPr>
                <w:rFonts w:hint="eastAsia" w:ascii="ＭＳ ゴシック" w:hAnsi="ＭＳ ゴシック" w:eastAsia="ＭＳ ゴシック"/>
                <w:w w:val="80"/>
              </w:rPr>
              <w:t>1</w:t>
            </w:r>
            <w:r>
              <w:rPr>
                <w:rFonts w:hint="eastAsia" w:ascii="ＭＳ ゴシック" w:hAnsi="ＭＳ ゴシック" w:eastAsia="ＭＳ ゴシック"/>
                <w:w w:val="80"/>
              </w:rPr>
              <w:t>以内・上限</w:t>
            </w:r>
            <w:r>
              <w:rPr>
                <w:rFonts w:hint="eastAsia" w:ascii="ＭＳ ゴシック" w:hAnsi="ＭＳ ゴシック" w:eastAsia="ＭＳ ゴシック"/>
                <w:w w:val="80"/>
              </w:rPr>
              <w:t>60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２分の１以内・上限</w:t>
            </w:r>
            <w:r>
              <w:rPr>
                <w:rFonts w:hint="eastAsia" w:ascii="ＭＳ ゴシック" w:hAnsi="ＭＳ ゴシック" w:eastAsia="ＭＳ ゴシック"/>
                <w:w w:val="80"/>
              </w:rPr>
              <w:t>60</w:t>
            </w:r>
            <w:r>
              <w:rPr>
                <w:rFonts w:hint="eastAsia" w:ascii="ＭＳ ゴシック" w:hAnsi="ＭＳ ゴシック" w:eastAsia="ＭＳ ゴシック"/>
                <w:w w:val="80"/>
              </w:rPr>
              <w:t>万円</w:t>
            </w:r>
          </w:p>
          <w:p>
            <w:pPr>
              <w:pStyle w:val="0"/>
              <w:rPr>
                <w:rFonts w:hint="eastAsia" w:ascii="ＭＳ ゴシック" w:hAnsi="ＭＳ ゴシック" w:eastAsia="ＭＳ ゴシック"/>
              </w:rPr>
            </w:pPr>
            <w:r>
              <w:rPr>
                <w:rFonts w:hint="eastAsia" w:ascii="ＭＳ ゴシック" w:hAnsi="ＭＳ ゴシック" w:eastAsia="ＭＳ ゴシック"/>
                <w:w w:val="80"/>
              </w:rPr>
              <w:t>２分の１以内・上限</w:t>
            </w:r>
            <w:r>
              <w:rPr>
                <w:rFonts w:hint="eastAsia" w:ascii="ＭＳ ゴシック" w:hAnsi="ＭＳ ゴシック" w:eastAsia="ＭＳ ゴシック"/>
                <w:w w:val="80"/>
              </w:rPr>
              <w:t>100</w:t>
            </w:r>
            <w:r>
              <w:rPr>
                <w:rFonts w:hint="eastAsia" w:ascii="ＭＳ ゴシック" w:hAnsi="ＭＳ ゴシック" w:eastAsia="ＭＳ ゴシック"/>
                <w:w w:val="80"/>
              </w:rPr>
              <w:t>万円</w:t>
            </w:r>
          </w:p>
        </w:tc>
      </w:tr>
    </w:tbl>
    <w:p>
      <w:pPr>
        <w:pStyle w:val="38"/>
        <w:numPr>
          <w:numId w:val="0"/>
        </w:numPr>
        <w:spacing w:before="240" w:beforeLines="0" w:beforeAutospacing="0" w:line="240" w:lineRule="exact"/>
        <w:ind w:left="0" w:leftChars="0" w:firstLine="0" w:firstLineChars="0"/>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sz w:val="21"/>
        </w:rPr>
        <w:t>※上表にかかわらず、空き家を改修した場合の建物改修費の町補助の上限額は整備支援型の場合は</w:t>
      </w:r>
      <w:r>
        <w:rPr>
          <w:rFonts w:hint="eastAsia" w:ascii="ＭＳ ゴシック" w:hAnsi="ＭＳ ゴシック" w:eastAsia="ＭＳ ゴシック"/>
          <w:sz w:val="21"/>
        </w:rPr>
        <w:t>300</w:t>
      </w:r>
      <w:r>
        <w:rPr>
          <w:rFonts w:hint="eastAsia" w:ascii="ＭＳ ゴシック" w:hAnsi="ＭＳ ゴシック" w:eastAsia="ＭＳ ゴシック"/>
          <w:sz w:val="21"/>
        </w:rPr>
        <w:t>万円、運営支援型の場合は</w:t>
      </w:r>
      <w:r>
        <w:rPr>
          <w:rFonts w:hint="eastAsia" w:ascii="ＭＳ ゴシック" w:hAnsi="ＭＳ ゴシック" w:eastAsia="ＭＳ ゴシック"/>
          <w:sz w:val="21"/>
        </w:rPr>
        <w:t>100</w:t>
      </w:r>
      <w:r>
        <w:rPr>
          <w:rFonts w:hint="eastAsia" w:ascii="ＭＳ ゴシック" w:hAnsi="ＭＳ ゴシック" w:eastAsia="ＭＳ ゴシック"/>
          <w:sz w:val="21"/>
        </w:rPr>
        <w:t>万円（県負担を含む場合）とする。</w:t>
      </w:r>
    </w:p>
    <w:sectPr>
      <w:pgSz w:w="11906" w:h="16838"/>
      <w:pgMar w:top="283" w:right="283" w:bottom="283" w:left="2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B">
    <w:panose1 w:val="000008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5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1"/>
    <w:uiPriority w:val="0"/>
    <w:qFormat/>
    <w:pPr>
      <w:pBdr>
        <w:left w:val="double" w:color="2F5395" w:themeColor="accent5" w:themeShade="BF" w:sz="12" w:space="4"/>
      </w:pBdr>
      <w:shd w:val="clear" w:color="auto" w:themeFill="accent5" w:themeFillTint="FF" w:themeFillShade="BF"/>
      <w:spacing w:before="180" w:beforeLines="50" w:beforeAutospacing="0" w:after="180" w:afterLines="50" w:afterAutospacing="0" w:line="400" w:lineRule="exact"/>
      <w:ind w:left="100" w:leftChars="100"/>
      <w:jc w:val="left"/>
      <w:outlineLvl w:val="0"/>
    </w:pPr>
    <w:rPr>
      <w:rFonts w:asciiTheme="majorHAnsi" w:hAnsiTheme="majorHAnsi"/>
      <w:b w:val="1"/>
      <w:color w:val="FFFFFF" w:themeColor="background1"/>
    </w:rPr>
  </w:style>
  <w:style w:type="paragraph" w:styleId="2">
    <w:name w:val="heading 2"/>
    <w:basedOn w:val="0"/>
    <w:next w:val="2"/>
    <w:link w:val="42"/>
    <w:uiPriority w:val="0"/>
    <w:qFormat/>
    <w:pPr>
      <w:pBdr>
        <w:left w:val="single" w:color="2F5395" w:themeColor="accent5" w:themeShade="BF" w:sz="12" w:space="4"/>
      </w:pBdr>
      <w:ind w:left="100" w:leftChars="100"/>
      <w:outlineLvl w:val="1"/>
    </w:pPr>
    <w:rPr>
      <w:rFonts w:asciiTheme="majorHAnsi" w:hAnsiTheme="majorHAnsi"/>
      <w:b w:val="1"/>
      <w:color w:val="2F5395" w:themeColor="accent5" w:themeShade="BF"/>
    </w:rPr>
  </w:style>
  <w:style w:type="paragraph" w:styleId="3">
    <w:name w:val="heading 3"/>
    <w:basedOn w:val="0"/>
    <w:next w:val="3"/>
    <w:link w:val="43"/>
    <w:uiPriority w:val="0"/>
    <w:qFormat/>
    <w:pPr>
      <w:spacing w:before="180" w:beforeLines="50" w:beforeAutospacing="0"/>
      <w:ind w:left="100" w:leftChars="100"/>
      <w:outlineLvl w:val="2"/>
    </w:pPr>
    <w:rPr>
      <w:rFonts w:asciiTheme="majorHAnsi" w:hAnsiTheme="majorHAnsi"/>
      <w:b w:val="1"/>
      <w:color w:val="2F5395" w:themeColor="accent5" w:themeShade="BF"/>
    </w:rPr>
  </w:style>
  <w:style w:type="paragraph" w:styleId="4">
    <w:name w:val="heading 4"/>
    <w:basedOn w:val="3"/>
    <w:next w:val="4"/>
    <w:link w:val="44"/>
    <w:uiPriority w:val="0"/>
    <w:qFormat/>
    <w:pPr>
      <w:ind w:left="200" w:leftChars="200"/>
      <w:outlineLvl w:val="3"/>
    </w:pPr>
  </w:style>
  <w:style w:type="paragraph" w:styleId="5">
    <w:name w:val="heading 5"/>
    <w:basedOn w:val="4"/>
    <w:next w:val="5"/>
    <w:link w:val="45"/>
    <w:uiPriority w:val="0"/>
    <w:qFormat/>
    <w:pPr>
      <w:ind w:left="300" w:leftChars="300"/>
      <w:outlineLvl w:val="4"/>
    </w:pPr>
  </w:style>
  <w:style w:type="paragraph" w:styleId="6">
    <w:name w:val="heading 6"/>
    <w:basedOn w:val="5"/>
    <w:next w:val="6"/>
    <w:link w:val="46"/>
    <w:uiPriority w:val="0"/>
    <w:qFormat/>
    <w:pPr>
      <w:ind w:left="400" w:leftChars="400"/>
      <w:outlineLvl w:val="5"/>
    </w:pPr>
  </w:style>
  <w:style w:type="paragraph" w:styleId="7">
    <w:name w:val="heading 7"/>
    <w:basedOn w:val="6"/>
    <w:next w:val="7"/>
    <w:link w:val="47"/>
    <w:uiPriority w:val="0"/>
    <w:qFormat/>
    <w:pPr>
      <w:ind w:left="500" w:leftChars="500"/>
      <w:outlineLvl w:val="6"/>
    </w:pPr>
    <w:rPr>
      <w:rFonts w:asciiTheme="minorHAnsi" w:hAnsiTheme="minorHAnsi"/>
    </w:rPr>
  </w:style>
  <w:style w:type="paragraph" w:styleId="8">
    <w:name w:val="heading 8"/>
    <w:basedOn w:val="7"/>
    <w:next w:val="8"/>
    <w:link w:val="48"/>
    <w:uiPriority w:val="0"/>
    <w:qFormat/>
    <w:pPr>
      <w:ind w:left="600" w:leftChars="600"/>
      <w:outlineLvl w:val="7"/>
    </w:pPr>
    <w:rPr>
      <w:rFonts w:eastAsiaTheme="majorEastAsia"/>
    </w:rPr>
  </w:style>
  <w:style w:type="paragraph" w:styleId="9">
    <w:name w:val="heading 9"/>
    <w:basedOn w:val="8"/>
    <w:next w:val="9"/>
    <w:link w:val="49"/>
    <w:uiPriority w:val="0"/>
    <w:qFormat/>
    <w:pPr>
      <w:ind w:left="700" w:leftChars="7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pPr>
      <w:ind w:left="720"/>
      <w:contextualSpacing w:val="1"/>
    </w:pPr>
  </w:style>
  <w:style w:type="paragraph" w:styleId="16">
    <w:name w:val="Block Text"/>
    <w:basedOn w:val="0"/>
    <w:next w:val="16"/>
    <w:link w:val="0"/>
    <w:uiPriority w:val="0"/>
    <w:qFormat/>
    <w:pPr>
      <w:ind w:left="1468" w:right="1468"/>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Subtitle"/>
    <w:basedOn w:val="0"/>
    <w:next w:val="19"/>
    <w:link w:val="20"/>
    <w:uiPriority w:val="0"/>
    <w:qFormat/>
    <w:pPr>
      <w:jc w:val="center"/>
      <w:outlineLvl w:val="1"/>
    </w:pPr>
    <w:rPr>
      <w:rFonts w:asciiTheme="majorHAnsi" w:hAnsiTheme="majorHAnsi"/>
      <w:b w:val="1"/>
      <w:color w:val="8EA9DB" w:themeColor="accent5" w:themeTint="99"/>
      <w:sz w:val="32"/>
    </w:rPr>
  </w:style>
  <w:style w:type="character" w:styleId="20" w:customStyle="1">
    <w:name w:val="副題 (文字)"/>
    <w:basedOn w:val="10"/>
    <w:next w:val="20"/>
    <w:link w:val="19"/>
    <w:uiPriority w:val="0"/>
    <w:rPr>
      <w:rFonts w:asciiTheme="majorHAnsi" w:hAnsiTheme="majorHAnsi" w:eastAsiaTheme="minorEastAsia"/>
      <w:b w:val="1"/>
      <w:color w:val="8EA9DB" w:themeColor="accent5" w:themeTint="99"/>
      <w:sz w:val="32"/>
    </w:rPr>
  </w:style>
  <w:style w:type="paragraph" w:styleId="21">
    <w:name w:val="caption"/>
    <w:basedOn w:val="0"/>
    <w:next w:val="21"/>
    <w:link w:val="0"/>
    <w:uiPriority w:val="0"/>
    <w:semiHidden/>
    <w:qFormat/>
    <w:rPr>
      <w:b w:val="1"/>
      <w:color w:val="7A7A7A" w:themeColor="accent3" w:themeShade="BF"/>
      <w:sz w:val="18"/>
    </w:rPr>
  </w:style>
  <w:style w:type="character" w:styleId="22">
    <w:name w:val="Strong"/>
    <w:basedOn w:val="10"/>
    <w:next w:val="22"/>
    <w:link w:val="0"/>
    <w:uiPriority w:val="0"/>
    <w:qFormat/>
    <w:rPr>
      <w:rFonts w:asciiTheme="minorHAnsi" w:hAnsiTheme="minorHAnsi" w:eastAsiaTheme="minorEastAsia"/>
      <w:b w:val="1"/>
      <w:color w:val="2F5395" w:themeColor="accent5" w:themeShade="BF"/>
      <w:sz w:val="24"/>
      <w:u w:val="dottedHeavy" w:color="2F5395" w:themeColor="accent5"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23">
    <w:name w:val="Emphasis"/>
    <w:basedOn w:val="10"/>
    <w:next w:val="23"/>
    <w:link w:val="0"/>
    <w:uiPriority w:val="0"/>
    <w:qFormat/>
    <w:rPr>
      <w:rFonts w:asciiTheme="minorHAnsi" w:hAnsiTheme="minorHAnsi" w:eastAsiaTheme="minorEastAsia"/>
      <w:b w:val="1"/>
      <w:i w:val="1"/>
      <w:color w:val="2F5395" w:themeColor="accent5" w:themeShade="BF"/>
      <w:sz w:val="24"/>
      <w:u w:val="dottedHeavy" w:color="2F5395" w:themeColor="accent5" w:themeShade="BF"/>
    </w:rPr>
  </w:style>
  <w:style w:type="character" w:styleId="24">
    <w:name w:val="Intense Emphasis"/>
    <w:basedOn w:val="10"/>
    <w:next w:val="24"/>
    <w:link w:val="0"/>
    <w:uiPriority w:val="0"/>
    <w:qFormat/>
    <w:rPr>
      <w:rFonts w:asciiTheme="minorHAnsi" w:hAnsiTheme="minorHAnsi" w:eastAsiaTheme="minorEastAsia"/>
      <w:b w:val="1"/>
      <w:i w:val="1"/>
      <w:color w:val="5B9BD5" w:themeColor="accent1"/>
    </w:rPr>
  </w:style>
  <w:style w:type="character" w:styleId="25">
    <w:name w:val="Subtle Emphasis"/>
    <w:basedOn w:val="10"/>
    <w:next w:val="25"/>
    <w:link w:val="0"/>
    <w:uiPriority w:val="0"/>
    <w:qFormat/>
    <w:rPr>
      <w:rFonts w:asciiTheme="minorHAnsi" w:hAnsiTheme="minorHAnsi" w:eastAsiaTheme="minorEastAsia"/>
      <w:i w:val="1"/>
      <w:color w:val="828282" w:themeColor="text1" w:themeTint="7F"/>
    </w:rPr>
  </w:style>
  <w:style w:type="paragraph" w:styleId="26">
    <w:name w:val="Date"/>
    <w:basedOn w:val="0"/>
    <w:next w:val="26"/>
    <w:link w:val="27"/>
    <w:uiPriority w:val="0"/>
    <w:qFormat/>
    <w:pPr>
      <w:jc w:val="right"/>
    </w:pPr>
  </w:style>
  <w:style w:type="character" w:styleId="27" w:customStyle="1">
    <w:name w:val="日付 (文字)"/>
    <w:basedOn w:val="10"/>
    <w:next w:val="27"/>
    <w:link w:val="26"/>
    <w:uiPriority w:val="0"/>
    <w:rPr>
      <w:rFonts w:asciiTheme="minorHAnsi" w:hAnsiTheme="minorHAnsi" w:eastAsiaTheme="minorEastAsia"/>
    </w:rPr>
  </w:style>
  <w:style w:type="paragraph" w:styleId="28">
    <w:name w:val="Body Text"/>
    <w:basedOn w:val="0"/>
    <w:next w:val="28"/>
    <w:link w:val="29"/>
    <w:uiPriority w:val="0"/>
    <w:qFormat/>
  </w:style>
  <w:style w:type="character" w:styleId="29" w:customStyle="1">
    <w:name w:val="本文 (文字)"/>
    <w:basedOn w:val="10"/>
    <w:next w:val="29"/>
    <w:link w:val="28"/>
    <w:uiPriority w:val="0"/>
    <w:rPr>
      <w:rFonts w:asciiTheme="minorHAnsi" w:hAnsiTheme="minorHAnsi" w:eastAsiaTheme="minorEastAsia"/>
    </w:rPr>
  </w:style>
  <w:style w:type="paragraph" w:styleId="30">
    <w:name w:val="Body Text Indent"/>
    <w:basedOn w:val="0"/>
    <w:next w:val="30"/>
    <w:link w:val="31"/>
    <w:uiPriority w:val="0"/>
    <w:qFormat/>
    <w:pPr>
      <w:ind w:left="840"/>
    </w:pPr>
  </w:style>
  <w:style w:type="character" w:styleId="31" w:customStyle="1">
    <w:name w:val="本文インデント (文字)"/>
    <w:basedOn w:val="10"/>
    <w:next w:val="31"/>
    <w:link w:val="30"/>
    <w:uiPriority w:val="0"/>
    <w:rPr>
      <w:rFonts w:asciiTheme="minorHAnsi" w:hAnsiTheme="minorHAnsi" w:eastAsiaTheme="minorEastAsia"/>
    </w:rPr>
  </w:style>
  <w:style w:type="paragraph" w:styleId="32">
    <w:name w:val="Body Text First Indent"/>
    <w:basedOn w:val="28"/>
    <w:next w:val="32"/>
    <w:link w:val="33"/>
    <w:uiPriority w:val="0"/>
    <w:qFormat/>
    <w:pPr>
      <w:ind w:firstLine="227"/>
    </w:pPr>
  </w:style>
  <w:style w:type="character" w:styleId="33" w:customStyle="1">
    <w:name w:val="本文字下げ (文字)"/>
    <w:basedOn w:val="29"/>
    <w:next w:val="33"/>
    <w:link w:val="32"/>
    <w:uiPriority w:val="0"/>
    <w:rPr>
      <w:rFonts w:asciiTheme="minorHAnsi" w:hAnsiTheme="minorHAnsi" w:eastAsiaTheme="minorEastAsia"/>
    </w:rPr>
  </w:style>
  <w:style w:type="paragraph" w:styleId="34">
    <w:name w:val="toc 1"/>
    <w:basedOn w:val="0"/>
    <w:next w:val="34"/>
    <w:link w:val="0"/>
    <w:uiPriority w:val="0"/>
    <w:qFormat/>
  </w:style>
  <w:style w:type="paragraph" w:styleId="35">
    <w:name w:val="TOC Heading"/>
    <w:basedOn w:val="1"/>
    <w:next w:val="0"/>
    <w:link w:val="0"/>
    <w:uiPriority w:val="0"/>
    <w:qFormat/>
    <w:pPr>
      <w:outlineLvl w:val="9"/>
    </w:pPr>
  </w:style>
  <w:style w:type="paragraph" w:styleId="36">
    <w:name w:val="Signature"/>
    <w:basedOn w:val="0"/>
    <w:next w:val="36"/>
    <w:link w:val="37"/>
    <w:uiPriority w:val="0"/>
    <w:qFormat/>
    <w:pPr>
      <w:jc w:val="right"/>
    </w:pPr>
  </w:style>
  <w:style w:type="character" w:styleId="37" w:customStyle="1">
    <w:name w:val="署名 (文字)"/>
    <w:basedOn w:val="10"/>
    <w:next w:val="37"/>
    <w:link w:val="36"/>
    <w:uiPriority w:val="0"/>
    <w:rPr>
      <w:rFonts w:asciiTheme="minorHAnsi" w:hAnsiTheme="minorHAnsi" w:eastAsiaTheme="minorEastAsia"/>
    </w:rPr>
  </w:style>
  <w:style w:type="paragraph" w:styleId="38">
    <w:name w:val="No Spacing"/>
    <w:next w:val="38"/>
    <w:link w:val="0"/>
    <w:uiPriority w:val="0"/>
    <w:qFormat/>
    <w:rPr>
      <w:kern w:val="0"/>
      <w:sz w:val="22"/>
    </w:rPr>
  </w:style>
  <w:style w:type="paragraph" w:styleId="39">
    <w:name w:val="Title"/>
    <w:basedOn w:val="0"/>
    <w:next w:val="39"/>
    <w:link w:val="40"/>
    <w:uiPriority w:val="0"/>
    <w:qFormat/>
    <w:pPr>
      <w:pBdr>
        <w:top w:val="single" w:color="2F5395" w:themeColor="accent5" w:themeShade="BF" w:sz="18" w:space="1"/>
        <w:left w:val="single" w:color="2F5395" w:themeColor="accent5" w:themeShade="BF" w:sz="18" w:space="4"/>
        <w:bottom w:val="single" w:color="2F5395" w:themeColor="accent5" w:themeShade="BF" w:sz="18" w:space="1"/>
        <w:right w:val="single" w:color="2F5395" w:themeColor="accent5" w:themeShade="BF" w:sz="18" w:space="4"/>
      </w:pBdr>
      <w:shd w:val="clear" w:color="auto" w:themeFill="accent5" w:themeFillTint="33" w:themeFillShade="FF"/>
      <w:spacing w:before="240" w:beforeLines="0" w:beforeAutospacing="0" w:after="120" w:afterLines="0" w:afterAutospacing="0" w:line="720" w:lineRule="exact"/>
      <w:ind w:left="120" w:leftChars="50" w:right="120" w:rightChars="50"/>
      <w:jc w:val="center"/>
      <w:outlineLvl w:val="0"/>
    </w:pPr>
    <w:rPr>
      <w:rFonts w:asciiTheme="majorHAnsi" w:hAnsiTheme="majorHAnsi"/>
      <w:b w:val="1"/>
      <w:color w:val="2F5395" w:themeColor="accent5" w:themeShade="BF"/>
      <w:sz w:val="48"/>
    </w:rPr>
  </w:style>
  <w:style w:type="character" w:styleId="40" w:customStyle="1">
    <w:name w:val="表題 (文字)"/>
    <w:basedOn w:val="10"/>
    <w:next w:val="40"/>
    <w:link w:val="39"/>
    <w:uiPriority w:val="0"/>
    <w:rPr>
      <w:rFonts w:asciiTheme="majorHAnsi" w:hAnsiTheme="majorHAnsi" w:eastAsiaTheme="minorEastAsia"/>
      <w:b w:val="1"/>
      <w:color w:val="2F5395" w:themeColor="accent5" w:themeShade="BF"/>
      <w:sz w:val="48"/>
      <w:shd w:val="clear" w:color="auto" w:themeFill="accent5" w:themeFillTint="33" w:themeFillShade="FF"/>
    </w:rPr>
  </w:style>
  <w:style w:type="character" w:styleId="41" w:customStyle="1">
    <w:name w:val="見出し 1 (文字)"/>
    <w:basedOn w:val="10"/>
    <w:next w:val="41"/>
    <w:link w:val="1"/>
    <w:uiPriority w:val="0"/>
    <w:rPr>
      <w:rFonts w:asciiTheme="majorHAnsi" w:hAnsiTheme="majorHAnsi" w:eastAsiaTheme="minorEastAsia"/>
      <w:b w:val="1"/>
      <w:color w:val="FFFFFF" w:themeColor="background1"/>
      <w:shd w:val="clear" w:color="auto" w:themeFill="accent5" w:themeFillTint="FF" w:themeFillShade="BF"/>
    </w:rPr>
  </w:style>
  <w:style w:type="character" w:styleId="42" w:customStyle="1">
    <w:name w:val="見出し 2 (文字)"/>
    <w:basedOn w:val="10"/>
    <w:next w:val="42"/>
    <w:link w:val="2"/>
    <w:uiPriority w:val="0"/>
    <w:rPr>
      <w:rFonts w:asciiTheme="majorHAnsi" w:hAnsiTheme="majorHAnsi" w:eastAsiaTheme="minorEastAsia"/>
      <w:b w:val="1"/>
      <w:color w:val="2F5395" w:themeColor="accent5" w:themeShade="BF"/>
    </w:rPr>
  </w:style>
  <w:style w:type="character" w:styleId="43" w:customStyle="1">
    <w:name w:val="見出し 3 (文字)"/>
    <w:basedOn w:val="10"/>
    <w:next w:val="43"/>
    <w:link w:val="3"/>
    <w:uiPriority w:val="0"/>
    <w:rPr>
      <w:rFonts w:asciiTheme="majorHAnsi" w:hAnsiTheme="majorHAnsi" w:eastAsiaTheme="minorEastAsia"/>
      <w:b w:val="1"/>
      <w:color w:val="2F5395" w:themeColor="accent5" w:themeShade="BF"/>
    </w:rPr>
  </w:style>
  <w:style w:type="character" w:styleId="44" w:customStyle="1">
    <w:name w:val="見出し 4 (文字)"/>
    <w:basedOn w:val="10"/>
    <w:next w:val="44"/>
    <w:link w:val="4"/>
    <w:uiPriority w:val="0"/>
    <w:rPr>
      <w:rFonts w:asciiTheme="majorHAnsi" w:hAnsiTheme="majorHAnsi" w:eastAsiaTheme="minorEastAsia"/>
      <w:b w:val="1"/>
      <w:color w:val="2F5395" w:themeColor="accent5" w:themeShade="BF"/>
    </w:rPr>
  </w:style>
  <w:style w:type="character" w:styleId="45" w:customStyle="1">
    <w:name w:val="見出し 5 (文字)"/>
    <w:basedOn w:val="10"/>
    <w:next w:val="45"/>
    <w:link w:val="5"/>
    <w:uiPriority w:val="0"/>
    <w:rPr>
      <w:rFonts w:asciiTheme="majorHAnsi" w:hAnsiTheme="majorHAnsi" w:eastAsiaTheme="minorEastAsia"/>
      <w:b w:val="1"/>
      <w:color w:val="2F5395" w:themeColor="accent5" w:themeShade="BF"/>
    </w:rPr>
  </w:style>
  <w:style w:type="character" w:styleId="46" w:customStyle="1">
    <w:name w:val="見出し 6 (文字)"/>
    <w:basedOn w:val="10"/>
    <w:next w:val="46"/>
    <w:link w:val="6"/>
    <w:uiPriority w:val="0"/>
    <w:rPr>
      <w:rFonts w:asciiTheme="majorHAnsi" w:hAnsiTheme="majorHAnsi" w:eastAsiaTheme="minorEastAsia"/>
      <w:b w:val="1"/>
      <w:color w:val="2F5395" w:themeColor="accent5" w:themeShade="BF"/>
    </w:rPr>
  </w:style>
  <w:style w:type="character" w:styleId="47" w:customStyle="1">
    <w:name w:val="見出し 7 (文字)"/>
    <w:basedOn w:val="10"/>
    <w:next w:val="47"/>
    <w:link w:val="7"/>
    <w:uiPriority w:val="0"/>
    <w:rPr>
      <w:rFonts w:asciiTheme="minorHAnsi" w:hAnsiTheme="minorHAnsi" w:eastAsiaTheme="minorEastAsia"/>
      <w:b w:val="1"/>
      <w:color w:val="2F5395" w:themeColor="accent5" w:themeShade="BF"/>
    </w:rPr>
  </w:style>
  <w:style w:type="character" w:styleId="48" w:customStyle="1">
    <w:name w:val="見出し 8 (文字)"/>
    <w:basedOn w:val="10"/>
    <w:next w:val="48"/>
    <w:link w:val="8"/>
    <w:uiPriority w:val="0"/>
    <w:rPr>
      <w:rFonts w:asciiTheme="minorHAnsi" w:hAnsiTheme="minorHAnsi" w:eastAsiaTheme="majorEastAsia"/>
      <w:b w:val="1"/>
      <w:color w:val="2F5395" w:themeColor="accent5" w:themeShade="BF"/>
    </w:rPr>
  </w:style>
  <w:style w:type="character" w:styleId="49" w:customStyle="1">
    <w:name w:val="見出し 9 (文字)"/>
    <w:basedOn w:val="10"/>
    <w:next w:val="49"/>
    <w:link w:val="9"/>
    <w:uiPriority w:val="0"/>
    <w:rPr>
      <w:rFonts w:asciiTheme="minorHAnsi" w:hAnsiTheme="minorHAnsi" w:eastAsiaTheme="majorEastAsia"/>
      <w:b w:val="1"/>
      <w:color w:val="2F5395" w:themeColor="accent5" w:themeShade="BF"/>
    </w:rPr>
  </w:style>
  <w:style w:type="paragraph" w:styleId="50" w:customStyle="1">
    <w:name w:val="引用文 21"/>
    <w:next w:val="50"/>
    <w:link w:val="0"/>
    <w:uiPriority w:val="0"/>
    <w:rPr/>
  </w:style>
  <w:style w:type="paragraph" w:styleId="51">
    <w:name w:val="footer"/>
    <w:basedOn w:val="0"/>
    <w:next w:val="51"/>
    <w:link w:val="52"/>
    <w:uiPriority w:val="0"/>
    <w:pPr>
      <w:tabs>
        <w:tab w:val="center" w:leader="none" w:pos="4252"/>
        <w:tab w:val="right" w:leader="none" w:pos="8504"/>
      </w:tabs>
      <w:snapToGrid w:val="0"/>
    </w:pPr>
  </w:style>
  <w:style w:type="character" w:styleId="52" w:customStyle="1">
    <w:name w:val="フッター (文字)"/>
    <w:basedOn w:val="10"/>
    <w:next w:val="52"/>
    <w:link w:val="51"/>
    <w:uiPriority w:val="0"/>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 w:type="table" w:styleId="55" w:customStyle="1">
    <w:name w:val="表（シンプル 1）"/>
    <w:basedOn w:val="11"/>
    <w:next w:val="5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1</Pages>
  <Words>96</Words>
  <Characters>1411</Characters>
  <Application>JUST Note</Application>
  <Lines>183</Lines>
  <Paragraphs>83</Paragraphs>
  <Company>Kamigori Government Office</Company>
  <CharactersWithSpaces>1416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杉山 由香</dc:creator>
  <cp:lastModifiedBy>杉山 由香</cp:lastModifiedBy>
  <dcterms:created xsi:type="dcterms:W3CDTF">2021-08-30T00:46:00Z</dcterms:created>
  <dcterms:modified xsi:type="dcterms:W3CDTF">2021-09-08T00:54:07Z</dcterms:modified>
  <cp:revision>5</cp:revision>
</cp:coreProperties>
</file>